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contextualSpacing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中小学及幼儿园教师专业技术职务对照表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小学高级教师（副高级）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三级教师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小学三级教师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Merge w:val="continue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幼儿园三级教师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  <w:rsid w:val="0ECD4787"/>
    <w:rsid w:val="153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2014-10-22T09:06:00Z</dcterms:created>
  <dc:creator>王大志</dc:creator>
  <cp:lastModifiedBy>韩兵</cp:lastModifiedBy>
  <dcterms:modified xsi:type="dcterms:W3CDTF">2021-07-30T00:46:25Z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D7AE87C86CC549889040F2226337E9BF</vt:lpwstr>
  </property>
</Properties>
</file>