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after="313" w:line="500" w:lineRule="exact"/>
        <w:jc w:val="center"/>
        <w:rPr>
          <w:rFonts w:eastAsia="方正小标宋简体"/>
          <w:spacing w:val="-6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惠州市2020年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引进事业单位高层次人才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ind w:left="-105" w:leftChars="-50" w:right="-105" w:rightChars="-50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最高学历毕业院校是否全球排名前100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textAlignment w:val="auto"/>
              <w:outlineLvl w:val="7"/>
              <w:rPr>
                <w:kern w:val="0"/>
                <w:sz w:val="24"/>
              </w:rPr>
            </w:pPr>
            <w:r>
              <w:rPr>
                <w:rFonts w:hint="eastAsia" w:ascii="楷体_GB2312" w:eastAsia="楷体_GB2312" w:cs="隶书"/>
                <w:color w:val="000000"/>
                <w:szCs w:val="21"/>
                <w:lang w:eastAsia="zh-CN"/>
              </w:rPr>
              <w:t>（如选是，请注明排行榜名称）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所学专业</w:t>
            </w:r>
            <w:r>
              <w:rPr>
                <w:rFonts w:hint="eastAsia" w:hAnsi="宋体"/>
                <w:kern w:val="0"/>
                <w:sz w:val="24"/>
              </w:rPr>
              <w:t>是否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一流学科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13444AC"/>
    <w:rsid w:val="07985474"/>
    <w:rsid w:val="15191D05"/>
    <w:rsid w:val="17BB0167"/>
    <w:rsid w:val="1E3655DF"/>
    <w:rsid w:val="2A270F7B"/>
    <w:rsid w:val="2B954074"/>
    <w:rsid w:val="30B600B4"/>
    <w:rsid w:val="31D2533F"/>
    <w:rsid w:val="3BB34660"/>
    <w:rsid w:val="415C67D6"/>
    <w:rsid w:val="70951B8F"/>
    <w:rsid w:val="75F04F02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4</TotalTime>
  <ScaleCrop>false</ScaleCrop>
  <LinksUpToDate>false</LinksUpToDate>
  <CharactersWithSpaces>435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hzsh</cp:lastModifiedBy>
  <cp:lastPrinted>2020-10-09T12:48:51Z</cp:lastPrinted>
  <dcterms:modified xsi:type="dcterms:W3CDTF">2020-10-09T12:52:11Z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