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6" w:beforeAutospacing="0" w:after="244" w:afterAutospacing="0" w:line="300" w:lineRule="auto"/>
        <w:ind w:left="3996" w:right="660" w:firstLine="482"/>
        <w:jc w:val="left"/>
        <w:rPr>
          <w:rFonts w:hint="eastAsia" w:ascii="宋体" w:hAnsi="宋体" w:eastAsia="宋体" w:cs="宋体"/>
          <w:b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1、本科学历学员：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培训期间每月发放生活补助，随培训年限逐年递增。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6" w:beforeAutospacing="0" w:after="244" w:afterAutospacing="0" w:line="300" w:lineRule="auto"/>
        <w:ind w:left="3996" w:right="660" w:firstLine="482"/>
        <w:jc w:val="left"/>
        <w:rPr>
          <w:rFonts w:hint="eastAsia" w:ascii="宋体" w:hAnsi="宋体" w:eastAsia="宋体" w:cs="宋体"/>
          <w:b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2、研究生学历学员：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培训期间每月发放生活补助，待遇参照我院同级别编外人员薪酬标准计发。</w:t>
      </w:r>
    </w:p>
    <w:tbl>
      <w:tblPr>
        <w:tblW w:w="0" w:type="auto"/>
        <w:tblInd w:w="46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780"/>
        <w:gridCol w:w="1842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年限</w:t>
            </w:r>
          </w:p>
        </w:tc>
        <w:tc>
          <w:tcPr>
            <w:tcW w:w="1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约9万/年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约11万/年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0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约11万/年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约13.5万/年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0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约13万/年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约16万/年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6" w:beforeAutospacing="0" w:after="244" w:afterAutospacing="0" w:line="300" w:lineRule="auto"/>
        <w:ind w:left="3996" w:right="660" w:firstLine="482"/>
        <w:jc w:val="left"/>
        <w:rPr>
          <w:rFonts w:hint="eastAsia" w:ascii="宋体" w:hAnsi="宋体" w:eastAsia="宋体" w:cs="宋体"/>
          <w:b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全科、儿科、妇产科、麻醉科、急诊科、临床病理科等紧缺专业的学员在上述薪酬的基础上，每人每年额外增加2万元广州市财政拨付的紧缺专业生活补助。（具体哪些专业可获紧缺专业补助，以当年市卫健委相关文件为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6" w:beforeAutospacing="0" w:after="244" w:afterAutospacing="0" w:line="360" w:lineRule="auto"/>
        <w:ind w:left="3996" w:right="660" w:firstLine="482"/>
        <w:jc w:val="left"/>
        <w:rPr>
          <w:rFonts w:hint="eastAsia" w:ascii="宋体" w:hAnsi="宋体" w:eastAsia="宋体" w:cs="宋体"/>
          <w:b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bdr w:val="none" w:color="auto" w:sz="0" w:space="0"/>
          <w:lang w:val="en-US" w:eastAsia="zh-CN" w:bidi="ar"/>
        </w:rPr>
        <w:t>注：上述待遇属税前收入，已包含国家、省、市专项财政补助及夜餐费、住宿补贴、公积金、个人部分五险一金等。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F54C1"/>
    <w:rsid w:val="448F54C1"/>
    <w:rsid w:val="596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3399"/>
      <w:u w:val="none"/>
    </w:rPr>
  </w:style>
  <w:style w:type="character" w:styleId="5">
    <w:name w:val="Hyperlink"/>
    <w:basedOn w:val="3"/>
    <w:uiPriority w:val="0"/>
    <w:rPr>
      <w:color w:val="223399"/>
      <w:u w:val="none"/>
    </w:rPr>
  </w:style>
  <w:style w:type="character" w:customStyle="1" w:styleId="6">
    <w:name w:val="f_se"/>
    <w:basedOn w:val="3"/>
    <w:uiPriority w:val="0"/>
    <w:rPr>
      <w:rFonts w:ascii="华文细黑" w:hAnsi="华文细黑" w:eastAsia="华文细黑" w:cs="华文细黑"/>
      <w:color w:val="4B4B4B"/>
      <w:sz w:val="14"/>
      <w:szCs w:val="14"/>
    </w:rPr>
  </w:style>
  <w:style w:type="character" w:customStyle="1" w:styleId="7">
    <w:name w:val="bottom_right"/>
    <w:basedOn w:val="3"/>
    <w:uiPriority w:val="0"/>
    <w:rPr>
      <w:rFonts w:hint="eastAsia" w:ascii="华文细黑" w:hAnsi="华文细黑" w:eastAsia="华文细黑" w:cs="华文细黑"/>
      <w:color w:val="4B4B4B"/>
      <w:sz w:val="14"/>
      <w:szCs w:val="14"/>
    </w:rPr>
  </w:style>
  <w:style w:type="character" w:customStyle="1" w:styleId="8">
    <w:name w:val="bottom_left2"/>
    <w:basedOn w:val="3"/>
    <w:uiPriority w:val="0"/>
    <w:rPr>
      <w:rFonts w:hint="eastAsia" w:ascii="华文细黑" w:hAnsi="华文细黑" w:eastAsia="华文细黑" w:cs="华文细黑"/>
      <w:color w:val="4B4B4B"/>
      <w:sz w:val="14"/>
      <w:szCs w:val="14"/>
    </w:rPr>
  </w:style>
  <w:style w:type="character" w:customStyle="1" w:styleId="9">
    <w:name w:val="bottom_prompt2"/>
    <w:basedOn w:val="3"/>
    <w:uiPriority w:val="0"/>
    <w:rPr>
      <w:rFonts w:hint="eastAsia" w:ascii="华文细黑" w:hAnsi="华文细黑" w:eastAsia="华文细黑" w:cs="华文细黑"/>
      <w:color w:val="4B4B4B"/>
      <w:sz w:val="14"/>
      <w:szCs w:val="14"/>
    </w:rPr>
  </w:style>
  <w:style w:type="character" w:customStyle="1" w:styleId="10">
    <w:name w:val="spantextdropdown"/>
    <w:basedOn w:val="3"/>
    <w:uiPriority w:val="0"/>
    <w:rPr>
      <w:vanish/>
      <w:bdr w:val="single" w:color="91C9F0" w:sz="4" w:space="0"/>
      <w:shd w:val="clear" w:fill="FFFFFF"/>
    </w:rPr>
  </w:style>
  <w:style w:type="character" w:customStyle="1" w:styleId="11">
    <w:name w:val="this"/>
    <w:basedOn w:val="3"/>
    <w:uiPriority w:val="0"/>
  </w:style>
  <w:style w:type="character" w:customStyle="1" w:styleId="12">
    <w:name w:val="tagsl"/>
    <w:basedOn w:val="3"/>
    <w:uiPriority w:val="0"/>
  </w:style>
  <w:style w:type="character" w:customStyle="1" w:styleId="13">
    <w:name w:val="tagsm"/>
    <w:basedOn w:val="3"/>
    <w:uiPriority w:val="0"/>
    <w:rPr>
      <w:b/>
    </w:rPr>
  </w:style>
  <w:style w:type="character" w:customStyle="1" w:styleId="14">
    <w:name w:val="tags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2021-06-01T02:39:00Z</dcterms:created>
  <dc:creator>ぺ灬cc果冻ル</dc:creator>
  <cp:lastModifiedBy>ぺ灬cc果冻ル</cp:lastModifiedBy>
  <dcterms:modified xsi:type="dcterms:W3CDTF">2021-06-01T02:40:08Z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