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6"/>
          <w:tab w:val="right" w:pos="8312"/>
        </w:tabs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附件一：</w:t>
      </w:r>
      <w:bookmarkStart w:id="0" w:name="_GoBack"/>
      <w:bookmarkEnd w:id="0"/>
    </w:p>
    <w:tbl>
      <w:tblPr>
        <w:tblStyle w:val="5"/>
        <w:tblW w:w="9446" w:type="dxa"/>
        <w:tblInd w:w="-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2"/>
        <w:gridCol w:w="595"/>
        <w:gridCol w:w="951"/>
        <w:gridCol w:w="645"/>
        <w:gridCol w:w="2487"/>
        <w:gridCol w:w="720"/>
        <w:gridCol w:w="1350"/>
        <w:gridCol w:w="2175"/>
        <w:gridCol w:w="3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9" w:hRule="atLeast"/>
        </w:trPr>
        <w:tc>
          <w:tcPr>
            <w:tcW w:w="9446" w:type="dxa"/>
            <w:gridSpan w:val="9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36"/>
                <w:szCs w:val="36"/>
                <w:highlight w:val="none"/>
                <w:lang w:val="en-US" w:eastAsia="zh-CN"/>
              </w:rPr>
              <w:t>佛山市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36"/>
                <w:szCs w:val="36"/>
                <w:highlight w:val="none"/>
              </w:rPr>
              <w:t>三水区人民医院乐平分院（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36"/>
                <w:szCs w:val="36"/>
                <w:highlight w:val="none"/>
                <w:lang w:val="en-US" w:eastAsia="zh-CN"/>
              </w:rPr>
              <w:t>佛山市三水区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36"/>
                <w:szCs w:val="36"/>
                <w:highlight w:val="none"/>
              </w:rPr>
              <w:t>乐平镇社区卫生服务中心）20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36"/>
                <w:szCs w:val="36"/>
                <w:highlight w:val="none"/>
                <w:lang w:val="en-US" w:eastAsia="zh-CN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36"/>
                <w:szCs w:val="36"/>
                <w:highlight w:val="none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36"/>
                <w:szCs w:val="36"/>
                <w:highlight w:val="none"/>
                <w:lang w:eastAsia="zh-CN"/>
              </w:rPr>
              <w:t>编外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36"/>
                <w:szCs w:val="36"/>
                <w:highlight w:val="none"/>
              </w:rPr>
              <w:t>工作人员招聘职位一览表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12" w:type="dxa"/>
          <w:wAfter w:w="311" w:type="dxa"/>
          <w:trHeight w:val="658" w:hRule="atLeast"/>
          <w:tblHeader/>
          <w:jc w:val="center"/>
        </w:trPr>
        <w:tc>
          <w:tcPr>
            <w:tcW w:w="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  位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2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招聘专业名称及代码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  历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执业资格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其他资格条件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12" w:type="dxa"/>
          <w:wAfter w:w="311" w:type="dxa"/>
          <w:trHeight w:val="1118" w:hRule="atLeast"/>
          <w:tblHeader/>
          <w:jc w:val="center"/>
        </w:trPr>
        <w:tc>
          <w:tcPr>
            <w:tcW w:w="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A1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门诊医师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内科学（A100201）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儿科学（A100202）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精神病与精神卫生学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（A100205）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临床医学（B100301）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医学影像学（B100303）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精神医学（B100305）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临床医学 （C100101）    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岁及以下，从事临床工作2年及以上，中级职称或精神科医师的年龄放宽至40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岁及以下。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12" w:type="dxa"/>
          <w:wAfter w:w="311" w:type="dxa"/>
          <w:trHeight w:val="1238" w:hRule="atLeast"/>
          <w:tblHeader/>
          <w:jc w:val="center"/>
        </w:trPr>
        <w:tc>
          <w:tcPr>
            <w:tcW w:w="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B1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中医师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中医内科学（A100506）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针灸推拿学（A100512）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中西医结合临床（A100602）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中医学（B100801）        中西医临床医学（B100901）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中西医结合（C100801)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岁及以下，从事临床工作2年及以上，中级职称以上医师的年龄放宽至40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岁及以下。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12" w:type="dxa"/>
          <w:wAfter w:w="311" w:type="dxa"/>
          <w:trHeight w:val="998" w:hRule="atLeast"/>
          <w:tblHeader/>
          <w:jc w:val="center"/>
        </w:trPr>
        <w:tc>
          <w:tcPr>
            <w:tcW w:w="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C1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公卫医生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流行病与卫生统计学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（A100401）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预防医学（B100701）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岁及以下，在医疗卫生单位工作2年及以上，中级职称以上的年龄放宽至40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岁及以下。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12" w:type="dxa"/>
          <w:wAfter w:w="311" w:type="dxa"/>
          <w:trHeight w:val="998" w:hRule="atLeast"/>
          <w:tblHeader/>
          <w:jc w:val="center"/>
        </w:trPr>
        <w:tc>
          <w:tcPr>
            <w:tcW w:w="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D1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检验师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医学检验技术（B100401）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检验师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岁及以下，从事临床检验工作2年及以上。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12" w:type="dxa"/>
          <w:wAfter w:w="311" w:type="dxa"/>
          <w:trHeight w:val="757" w:hRule="atLeast"/>
          <w:tblHeader/>
          <w:jc w:val="center"/>
        </w:trPr>
        <w:tc>
          <w:tcPr>
            <w:tcW w:w="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E1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护理硕士（专业硕士）A100228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护理学（B100501）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护理（C100401）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岁及以下，在医疗卫生单位工作2年及以上。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12" w:type="dxa"/>
          <w:wAfter w:w="311" w:type="dxa"/>
          <w:trHeight w:val="1298" w:hRule="atLeast"/>
          <w:tblHeader/>
          <w:jc w:val="center"/>
        </w:trPr>
        <w:tc>
          <w:tcPr>
            <w:tcW w:w="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F1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药学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药剂学（A100702）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药学（B101001）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药物制剂（B101002)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临床药学（B101003)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药事管理（B101004)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药师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岁及以下，在医疗卫生单位工作2年及以上。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12" w:type="dxa"/>
          <w:wAfter w:w="311" w:type="dxa"/>
          <w:trHeight w:val="1038" w:hRule="atLeast"/>
          <w:tblHeader/>
          <w:jc w:val="center"/>
        </w:trPr>
        <w:tc>
          <w:tcPr>
            <w:tcW w:w="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G1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康复技师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康复医学与理疗学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A100215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康复治疗学（B100405）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中医康复技术（C100303）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岁及以下，在医疗卫生单位工作2年及以上，中级职称以上的年龄放宽至40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岁及以下。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12" w:type="dxa"/>
          <w:wAfter w:w="311" w:type="dxa"/>
          <w:trHeight w:val="1038" w:hRule="atLeast"/>
          <w:tblHeader/>
          <w:jc w:val="center"/>
        </w:trPr>
        <w:tc>
          <w:tcPr>
            <w:tcW w:w="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  位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2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招聘专业名称及代码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  历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执业资格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其他资格条件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12" w:type="dxa"/>
          <w:wAfter w:w="311" w:type="dxa"/>
          <w:trHeight w:val="1286" w:hRule="atLeast"/>
          <w:tblHeader/>
          <w:jc w:val="center"/>
        </w:trPr>
        <w:tc>
          <w:tcPr>
            <w:tcW w:w="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H1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办公室文员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汉语言文学（B050101）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汉语言（B050102）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岁及以下，文笔好，擅长各类公文和信函的写作；较强的沟通协调能力；熟练使用各类办公软件及办公自动化设备。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12" w:type="dxa"/>
          <w:wAfter w:w="311" w:type="dxa"/>
          <w:trHeight w:val="1689" w:hRule="atLeast"/>
          <w:tblHeader/>
          <w:jc w:val="center"/>
        </w:trPr>
        <w:tc>
          <w:tcPr>
            <w:tcW w:w="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I1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网络信息员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  <w:t>计算机应用技术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（A081203）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  <w:t>计算机科学与技术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B080901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信息安全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B080904）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-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岁及以下，2年及以上工作经验，有医疗行业网络信息工作经验。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12" w:type="dxa"/>
          <w:wAfter w:w="311" w:type="dxa"/>
          <w:trHeight w:val="578" w:hRule="atLeast"/>
          <w:tblHeader/>
          <w:jc w:val="center"/>
        </w:trPr>
        <w:tc>
          <w:tcPr>
            <w:tcW w:w="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2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</w:tbl>
    <w:p>
      <w:pPr>
        <w:rPr>
          <w:highlight w:val="none"/>
        </w:rPr>
      </w:pPr>
    </w:p>
    <w:p>
      <w:pPr>
        <w:pStyle w:val="6"/>
        <w:rPr>
          <w:highlight w:val="none"/>
        </w:rPr>
      </w:pPr>
    </w:p>
    <w:p>
      <w:pPr>
        <w:pStyle w:val="2"/>
        <w:spacing w:after="0" w:line="240" w:lineRule="auto"/>
        <w:jc w:val="both"/>
        <w:rPr>
          <w:rFonts w:hint="eastAsia" w:ascii="宋体" w:hAnsi="宋体"/>
          <w:b/>
          <w:szCs w:val="21"/>
          <w:highlight w:val="none"/>
        </w:rPr>
      </w:pPr>
      <w:r>
        <w:rPr>
          <w:rFonts w:hint="eastAsia" w:ascii="宋体" w:hAnsi="宋体"/>
          <w:b/>
          <w:szCs w:val="21"/>
          <w:highlight w:val="none"/>
        </w:rPr>
        <w:t>其他条件及要求说明：</w:t>
      </w:r>
    </w:p>
    <w:p>
      <w:pPr>
        <w:pStyle w:val="2"/>
        <w:numPr>
          <w:ilvl w:val="0"/>
          <w:numId w:val="1"/>
        </w:numPr>
        <w:spacing w:after="0" w:line="240" w:lineRule="auto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相关资格证，含已通过考试成绩合格的人员；</w:t>
      </w:r>
    </w:p>
    <w:p>
      <w:pPr>
        <w:pStyle w:val="2"/>
        <w:numPr>
          <w:ilvl w:val="0"/>
          <w:numId w:val="1"/>
        </w:numPr>
        <w:spacing w:after="0" w:line="240" w:lineRule="auto"/>
        <w:ind w:left="0" w:leftChars="0" w:firstLine="0" w:firstLineChars="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年龄及工作年限计算截止时间为接受报名的最后一天；</w:t>
      </w:r>
    </w:p>
    <w:p>
      <w:pPr>
        <w:pStyle w:val="2"/>
        <w:numPr>
          <w:ilvl w:val="0"/>
          <w:numId w:val="0"/>
        </w:numPr>
        <w:spacing w:after="0" w:line="240" w:lineRule="auto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highlight w:val="none"/>
          <w:lang w:val="en-US" w:eastAsia="zh-CN"/>
        </w:rPr>
        <w:t>3、出现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专业名称</w:t>
      </w:r>
      <w:r>
        <w:rPr>
          <w:rFonts w:hint="eastAsia" w:ascii="宋体" w:hAnsi="宋体" w:cs="宋体"/>
          <w:b w:val="0"/>
          <w:bCs w:val="0"/>
          <w:sz w:val="21"/>
          <w:szCs w:val="21"/>
          <w:highlight w:val="none"/>
          <w:lang w:val="en-US" w:eastAsia="zh-CN"/>
        </w:rPr>
        <w:t>不符的，以《广东省2020年考试录用公务员专业参考目录》为准；</w:t>
      </w:r>
    </w:p>
    <w:p>
      <w:pPr>
        <w:pStyle w:val="2"/>
        <w:numPr>
          <w:ilvl w:val="0"/>
          <w:numId w:val="2"/>
        </w:numPr>
        <w:spacing w:after="0" w:line="240" w:lineRule="auto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专业界定以佛山市三水区乐平镇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卫生健康办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审核为准。</w:t>
      </w:r>
    </w:p>
    <w:p>
      <w:pPr>
        <w:pStyle w:val="6"/>
        <w:rPr>
          <w:highlight w:val="none"/>
        </w:rPr>
      </w:pPr>
    </w:p>
    <w:p>
      <w:pPr>
        <w:pStyle w:val="6"/>
        <w:rPr>
          <w:highlight w:val="none"/>
        </w:rPr>
      </w:pPr>
    </w:p>
    <w:p>
      <w:pPr>
        <w:pStyle w:val="6"/>
        <w:rPr>
          <w:highlight w:val="none"/>
        </w:rPr>
      </w:pPr>
    </w:p>
    <w:p>
      <w:pPr>
        <w:pStyle w:val="6"/>
        <w:rPr>
          <w:highlight w:val="none"/>
        </w:rPr>
      </w:pPr>
    </w:p>
    <w:p>
      <w:pPr>
        <w:pStyle w:val="6"/>
        <w:rPr>
          <w:highlight w:val="none"/>
        </w:rPr>
      </w:pPr>
    </w:p>
    <w:p>
      <w:pPr>
        <w:pStyle w:val="6"/>
        <w:rPr>
          <w:highlight w:val="none"/>
        </w:rPr>
      </w:pPr>
    </w:p>
    <w:p>
      <w:pPr>
        <w:pStyle w:val="6"/>
        <w:rPr>
          <w:highlight w:val="none"/>
        </w:rPr>
      </w:pPr>
    </w:p>
    <w:p>
      <w:pPr>
        <w:pStyle w:val="6"/>
        <w:rPr>
          <w:highlight w:val="none"/>
        </w:rPr>
      </w:pPr>
    </w:p>
    <w:p>
      <w:pPr>
        <w:pStyle w:val="6"/>
        <w:rPr>
          <w:highlight w:val="none"/>
        </w:rPr>
      </w:pPr>
    </w:p>
    <w:p>
      <w:pPr>
        <w:pStyle w:val="6"/>
        <w:rPr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504020202030204"/>
    <w:charset w:val="00"/>
    <w:family w:val="auto"/>
    <w:pitch w:val="default"/>
    <w:sig w:usb0="00000000" w:usb1="00000000" w:usb2="00000000" w:usb3="00000000" w:csb0="00000093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44715"/>
    <w:multiLevelType w:val="singleLevel"/>
    <w:tmpl w:val="3574471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C99D854"/>
    <w:multiLevelType w:val="singleLevel"/>
    <w:tmpl w:val="5C99D854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1480D"/>
    <w:rsid w:val="7361480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乐平镇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2020-10-21T06:57:00Z</dcterms:created>
  <dc:creator>sec9</dc:creator>
  <cp:lastModifiedBy>sec9</cp:lastModifiedBy>
  <dcterms:modified xsi:type="dcterms:W3CDTF">2020-10-21T06:58:28Z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