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jc w:val="left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szCs w:val="32"/>
        </w:rPr>
        <w:t>附件1</w:t>
      </w:r>
    </w:p>
    <w:p>
      <w:pPr>
        <w:pStyle w:val="6"/>
        <w:spacing w:line="560" w:lineRule="exact"/>
        <w:jc w:val="center"/>
        <w:rPr>
          <w:rFonts w:ascii="华康简标题宋" w:hAnsi="华康简标题宋" w:eastAsia="华康简标题宋" w:cs="方正小标宋_GBK"/>
          <w:color w:val="000000"/>
          <w:sz w:val="44"/>
          <w:szCs w:val="32"/>
        </w:rPr>
      </w:pPr>
      <w:r>
        <w:rPr>
          <w:rFonts w:hint="eastAsia" w:eastAsia="华康简标题宋" w:cs="方正小标宋_GBK"/>
          <w:color w:val="000000"/>
          <w:sz w:val="44"/>
        </w:rPr>
        <w:t>越秀区人民政府办公室属下事业单位</w:t>
      </w:r>
      <w:r>
        <w:rPr>
          <w:rFonts w:hint="eastAsia" w:ascii="华康简标题宋" w:hAnsi="华康简标题宋" w:eastAsia="华康简标题宋" w:cs="方正小标宋_GBK"/>
          <w:color w:val="000000"/>
          <w:sz w:val="44"/>
          <w:szCs w:val="32"/>
        </w:rPr>
        <w:t>选调职位表</w:t>
      </w:r>
    </w:p>
    <w:p>
      <w:pPr>
        <w:pStyle w:val="6"/>
        <w:spacing w:line="560" w:lineRule="exact"/>
        <w:jc w:val="center"/>
        <w:rPr>
          <w:rFonts w:eastAsia="华康简标题宋" w:cs="方正小标宋_GBK"/>
          <w:color w:val="000000"/>
          <w:sz w:val="44"/>
        </w:rPr>
      </w:pPr>
    </w:p>
    <w:tbl>
      <w:tblPr>
        <w:tblStyle w:val="3"/>
        <w:tblW w:w="1493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992"/>
        <w:gridCol w:w="992"/>
        <w:gridCol w:w="851"/>
        <w:gridCol w:w="1906"/>
        <w:gridCol w:w="1985"/>
        <w:gridCol w:w="1417"/>
        <w:gridCol w:w="2410"/>
        <w:gridCol w:w="1559"/>
        <w:gridCol w:w="6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2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/>
                <w:b/>
                <w:bCs/>
                <w:color w:val="000000"/>
                <w:sz w:val="30"/>
                <w:szCs w:val="30"/>
              </w:rPr>
              <w:t>选调单位名称</w:t>
            </w:r>
          </w:p>
        </w:tc>
        <w:tc>
          <w:tcPr>
            <w:tcW w:w="99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/>
                <w:b/>
                <w:bCs/>
                <w:color w:val="000000"/>
                <w:sz w:val="30"/>
                <w:szCs w:val="30"/>
              </w:rPr>
              <w:t>选调职位</w:t>
            </w:r>
          </w:p>
        </w:tc>
        <w:tc>
          <w:tcPr>
            <w:tcW w:w="99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/>
                <w:b/>
                <w:bCs/>
                <w:color w:val="000000"/>
                <w:sz w:val="30"/>
                <w:szCs w:val="30"/>
              </w:rPr>
              <w:t>职位代码</w:t>
            </w:r>
          </w:p>
        </w:tc>
        <w:tc>
          <w:tcPr>
            <w:tcW w:w="85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/>
                <w:b/>
                <w:bCs/>
                <w:color w:val="000000"/>
                <w:sz w:val="30"/>
                <w:szCs w:val="30"/>
              </w:rPr>
              <w:t>选调人数</w:t>
            </w:r>
          </w:p>
        </w:tc>
        <w:tc>
          <w:tcPr>
            <w:tcW w:w="38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/>
                <w:b/>
                <w:bCs/>
                <w:color w:val="000000"/>
                <w:sz w:val="30"/>
                <w:szCs w:val="30"/>
              </w:rPr>
              <w:t>专业</w:t>
            </w:r>
          </w:p>
        </w:tc>
        <w:tc>
          <w:tcPr>
            <w:tcW w:w="141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/>
                <w:b/>
                <w:bCs/>
                <w:color w:val="000000"/>
                <w:sz w:val="30"/>
                <w:szCs w:val="30"/>
              </w:rPr>
              <w:t>学历及学位</w:t>
            </w:r>
          </w:p>
        </w:tc>
        <w:tc>
          <w:tcPr>
            <w:tcW w:w="241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/>
                <w:b/>
                <w:bCs/>
                <w:color w:val="000000"/>
                <w:sz w:val="30"/>
                <w:szCs w:val="30"/>
              </w:rPr>
              <w:t>选调对象身份</w:t>
            </w:r>
          </w:p>
        </w:tc>
        <w:tc>
          <w:tcPr>
            <w:tcW w:w="155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/>
                <w:b/>
                <w:bCs/>
                <w:color w:val="000000"/>
                <w:sz w:val="30"/>
                <w:szCs w:val="30"/>
              </w:rPr>
              <w:t>资格条件</w:t>
            </w:r>
          </w:p>
        </w:tc>
        <w:tc>
          <w:tcPr>
            <w:tcW w:w="61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6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/>
                <w:b/>
                <w:bCs/>
                <w:color w:val="00000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/>
                <w:b/>
                <w:bCs/>
                <w:color w:val="000000"/>
                <w:szCs w:val="3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/>
                <w:b/>
                <w:bCs/>
                <w:color w:val="000000"/>
                <w:szCs w:val="3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/>
                <w:b/>
                <w:bCs/>
                <w:color w:val="000000"/>
                <w:szCs w:val="32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/>
                <w:b/>
                <w:bCs/>
                <w:color w:val="000000"/>
                <w:szCs w:val="32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/>
                <w:b/>
                <w:bCs/>
                <w:color w:val="000000"/>
                <w:sz w:val="30"/>
                <w:szCs w:val="30"/>
              </w:rPr>
              <w:t>本科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/>
                <w:b/>
                <w:bCs/>
                <w:color w:val="000000"/>
                <w:sz w:val="30"/>
                <w:szCs w:val="30"/>
              </w:rPr>
              <w:t>研究生</w:t>
            </w:r>
          </w:p>
        </w:tc>
        <w:tc>
          <w:tcPr>
            <w:tcW w:w="141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/>
                <w:b/>
                <w:bCs/>
                <w:color w:val="000000"/>
                <w:szCs w:val="32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/>
                <w:b/>
                <w:bCs/>
                <w:color w:val="000000"/>
                <w:szCs w:val="32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/>
                <w:b/>
                <w:bCs/>
                <w:color w:val="000000"/>
                <w:szCs w:val="32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/>
                <w:b/>
                <w:bCs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7" w:hRule="atLeast"/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广州市越秀区</w:t>
            </w:r>
          </w:p>
          <w:p>
            <w:pPr>
              <w:pStyle w:val="6"/>
              <w:spacing w:line="36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城市运行综合指挥中心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管理人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员（九级职员，管理岗）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本科学历、学士学位及以上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在编、在职（岗）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的越秀区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内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工作满一年的公益一类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事业单位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管理及专技岗位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35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周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岁以下（19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84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3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日后出生）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6"/>
              <w:snapToGrid w:val="0"/>
              <w:spacing w:line="560" w:lineRule="exact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A1660"/>
    <w:rsid w:val="3A1A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 New New New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customStyle="1" w:styleId="6">
    <w:name w:val="正文 New New New New New New New New New New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2020-02-26T07:36:00Z</dcterms:created>
  <dc:creator>政务科（外事科、政务公开办）</dc:creator>
  <cp:lastModifiedBy>政务科（外事科、政务公开办）</cp:lastModifiedBy>
  <dcterms:modified xsi:type="dcterms:W3CDTF">2020-02-26T07:38:11Z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