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360" w:lineRule="auto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</w:t>
      </w:r>
    </w:p>
    <w:p>
      <w:pPr>
        <w:pStyle w:val="7"/>
        <w:widowControl/>
        <w:spacing w:line="360" w:lineRule="auto"/>
        <w:ind w:left="0" w:leftChars="0" w:right="0" w:rightChars="0" w:firstLine="0" w:firstLineChars="0"/>
        <w:jc w:val="center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广州市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南沙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区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委办公室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属下事业单位公开选调工作人员职位表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388"/>
        <w:gridCol w:w="845"/>
        <w:gridCol w:w="1371"/>
        <w:gridCol w:w="1381"/>
        <w:gridCol w:w="1937"/>
        <w:gridCol w:w="2385"/>
        <w:gridCol w:w="2265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  <w:t>选调单位名称</w:t>
            </w:r>
          </w:p>
        </w:tc>
        <w:tc>
          <w:tcPr>
            <w:tcW w:w="13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  <w:t>选调</w:t>
            </w:r>
          </w:p>
          <w:p>
            <w:pPr>
              <w:pStyle w:val="7"/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  <w:lang w:eastAsia="zh-CN"/>
              </w:rPr>
              <w:t>职位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  <w:t>选调</w:t>
            </w:r>
          </w:p>
          <w:p>
            <w:pPr>
              <w:pStyle w:val="7"/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  <w:lang w:eastAsia="zh-CN"/>
              </w:rPr>
              <w:t>人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  <w:t>数</w:t>
            </w: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  <w:t>专业及代码</w:t>
            </w:r>
          </w:p>
        </w:tc>
        <w:tc>
          <w:tcPr>
            <w:tcW w:w="1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  <w:t>学历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  <w:lang w:eastAsia="zh-CN"/>
              </w:rPr>
              <w:t>及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  <w:t>学位</w:t>
            </w:r>
          </w:p>
        </w:tc>
        <w:tc>
          <w:tcPr>
            <w:tcW w:w="23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  <w:t>选调对象</w:t>
            </w: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  <w:t>其他资格条件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  <w:jc w:val="center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eastAsia="zh-CN"/>
              </w:rPr>
              <w:t>广州市南沙区综合改革与发展研究中心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eastAsia="zh-CN"/>
              </w:rPr>
              <w:t>副主任（管理岗八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eastAsia="zh-CN"/>
              </w:rPr>
              <w:t>）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  <w:t>不限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eastAsia="zh-CN"/>
              </w:rPr>
              <w:t>不限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大学本科及以上学历和学士及以上学位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  <w:t>广东省内参公单位现任副科级及以上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  <w:t>或广东省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  <w:t>公益一类事业单位现任管理岗八级及以上领导岗位人员。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  <w:t>1.40周岁以下（19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  <w:t>79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  <w:t>日以后出生）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  <w:t>具有3年及以上改革或经济研究工作经历。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  <w:t>近三年年度考核均为合格等次及以上，且未受过党纪政纪处分。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备注：具有博士学位的年龄可放宽至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45周岁以下（1974年9月10日以后出生）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1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A1A9BA"/>
    <w:multiLevelType w:val="singleLevel"/>
    <w:tmpl w:val="D7A1A9B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473A7"/>
    <w:rsid w:val="78B4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  <w:style w:type="paragraph" w:customStyle="1" w:styleId="7">
    <w:name w:val="正文 New New New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页眉 New"/>
    <w:basedOn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9">
    <w:name w:val="页脚 New"/>
    <w:basedOn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2020-08-13T01:23:00Z</dcterms:created>
  <dc:creator>丶Mr.honda</dc:creator>
  <cp:lastModifiedBy>丶Mr.honda</cp:lastModifiedBy>
  <dcterms:modified xsi:type="dcterms:W3CDTF">2020-08-13T01:27:54Z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