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49"/>
        <w:gridCol w:w="950"/>
        <w:gridCol w:w="783"/>
        <w:gridCol w:w="1067"/>
        <w:gridCol w:w="866"/>
        <w:gridCol w:w="1117"/>
        <w:gridCol w:w="800"/>
        <w:gridCol w:w="1000"/>
        <w:gridCol w:w="1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中山市东升镇2019年公开招聘高层次人才（专任教师）面试成绩及入围体检名单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是否入围体检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中山市东升镇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谢艳红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张琪琪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方琦真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曾雪仪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李泳坤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凌康艳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杜文聪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杨铃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游明明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唐美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高韦坤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201904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李英华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043" w:right="1066" w:bottom="1043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63EFD"/>
    <w:rsid w:val="0A155800"/>
    <w:rsid w:val="78363EFD"/>
    <w:rsid w:val="786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2019-06-03T10:34:00Z</dcterms:created>
  <dc:creator>缘分的季节</dc:creator>
  <cp:lastModifiedBy>缘分的季节</cp:lastModifiedBy>
  <cp:lastPrinted>2019-06-04T06:57:24Z</cp:lastPrinted>
  <dcterms:modified xsi:type="dcterms:W3CDTF">2019-06-04T06:58:04Z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