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河池市金城江区2018年特岗教师招聘面试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教材版本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</w:p>
    <w:tbl>
      <w:tblPr>
        <w:tblStyle w:val="7"/>
        <w:tblW w:w="886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750"/>
        <w:gridCol w:w="3039"/>
        <w:gridCol w:w="2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48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</w:rPr>
              <w:t>科</w:t>
            </w:r>
            <w:r>
              <w:rPr>
                <w:rFonts w:hint="eastAsia" w:ascii="宋体" w:hAnsi="宋体" w:eastAsia="仿宋_GB2312" w:cs="宋体"/>
                <w:b/>
                <w:kern w:val="0"/>
                <w:sz w:val="28"/>
              </w:rPr>
              <w:t xml:space="preserve">  </w:t>
            </w:r>
            <w:r>
              <w:rPr>
                <w:rFonts w:hint="eastAsia" w:ascii="仿宋_GB2312" w:eastAsia="仿宋_GB2312" w:cs="宋体"/>
                <w:b/>
                <w:kern w:val="0"/>
                <w:sz w:val="28"/>
              </w:rPr>
              <w:t>目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</w:rPr>
              <w:t>教材内容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</w:rPr>
              <w:t>出版社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小</w:t>
            </w:r>
          </w:p>
          <w:p>
            <w:pPr>
              <w:widowControl/>
              <w:spacing w:line="560" w:lineRule="exact"/>
              <w:rPr>
                <w:rFonts w:hint="eastAsia" w:ascii="仿宋_GB2312" w:eastAsia="仿宋_GB2312" w:cs="宋体"/>
                <w:kern w:val="0"/>
                <w:sz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 xml:space="preserve">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学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语文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四年级s版(上、下册)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语文出版社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数学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四年级(上、下册)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人民教育出版社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英语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四年级(上、下册)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人教版（ＰＥＰ）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音乐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四年级(七、八册)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人民教育出版社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体育与健康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四年级(上、下册)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</w:rPr>
              <w:t>教育科学出版社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tblCellSpacing w:w="0" w:type="dxa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560" w:lineRule="exact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/>
                <w:kern w:val="0"/>
                <w:sz w:val="28"/>
              </w:rPr>
            </w:pPr>
          </w:p>
        </w:tc>
      </w:tr>
    </w:tbl>
    <w:p>
      <w:pPr>
        <w:spacing w:line="520" w:lineRule="exact"/>
        <w:rPr>
          <w:rStyle w:val="5"/>
          <w:rFonts w:hint="eastAsia" w:eastAsia="仿宋_GB2312"/>
          <w:b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301" w:bottom="1418" w:left="1531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4197"/>
    <w:rsid w:val="66F941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2018-07-05T06:54:00Z</dcterms:created>
  <dc:creator>武大娟</dc:creator>
  <cp:lastModifiedBy>武大娟</cp:lastModifiedBy>
  <dcterms:modified xsi:type="dcterms:W3CDTF">2018-07-05T06:54:31Z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