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after="240" w:afterAutospacing="0"/>
        <w:jc w:val="left"/>
      </w:pPr>
      <w:r>
        <w:rPr>
          <w:rFonts w:hint="eastAsia" w:ascii="宋体" w:hAnsi="宋体" w:eastAsia="宋体" w:cs="宋体"/>
          <w:i w:val="0"/>
          <w:caps w:val="0"/>
          <w:color w:val="000000"/>
          <w:spacing w:val="0"/>
          <w:kern w:val="0"/>
          <w:sz w:val="24"/>
          <w:szCs w:val="24"/>
          <w:shd w:val="clear" w:fill="FFFFFF"/>
          <w:lang w:val="en-US" w:eastAsia="zh-CN" w:bidi="ar"/>
        </w:rPr>
        <w:t>2021广东广州市黄埔区机关事务管理局雇员招聘职位表</w:t>
      </w:r>
    </w:p>
    <w:tbl>
      <w:tblPr>
        <w:tblpPr w:leftFromText="180" w:rightFromText="180" w:vertAnchor="text" w:horzAnchor="page" w:tblpX="676" w:tblpY="619"/>
        <w:tblOverlap w:val="never"/>
        <w:tblW w:w="10203" w:type="dxa"/>
        <w:tblInd w:w="0" w:type="dxa"/>
        <w:tblBorders>
          <w:top w:val="single" w:color="E60000" w:sz="12"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06"/>
        <w:gridCol w:w="844"/>
        <w:gridCol w:w="1083"/>
        <w:gridCol w:w="2811"/>
        <w:gridCol w:w="1012"/>
        <w:gridCol w:w="563"/>
        <w:gridCol w:w="758"/>
        <w:gridCol w:w="1012"/>
        <w:gridCol w:w="1714"/>
      </w:tblGrid>
      <w:tr>
        <w:tblPrEx>
          <w:tblBorders>
            <w:top w:val="single" w:color="E60000" w:sz="12"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12" w:hRule="atLeast"/>
        </w:trPr>
        <w:tc>
          <w:tcPr>
            <w:tcW w:w="406"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ascii="微软雅黑" w:hAnsi="微软雅黑" w:eastAsia="微软雅黑" w:cs="微软雅黑"/>
                <w:i w:val="0"/>
                <w:caps w:val="0"/>
                <w:color w:val="333333"/>
                <w:spacing w:val="0"/>
                <w:sz w:val="24"/>
                <w:szCs w:val="24"/>
              </w:rPr>
            </w:pPr>
            <w:bookmarkStart w:id="0" w:name="_GoBack"/>
            <w:bookmarkEnd w:id="0"/>
            <w:r>
              <w:rPr>
                <w:rFonts w:hint="eastAsia" w:ascii="微软雅黑" w:hAnsi="微软雅黑" w:eastAsia="微软雅黑" w:cs="微软雅黑"/>
                <w:i w:val="0"/>
                <w:caps w:val="0"/>
                <w:color w:val="333333"/>
                <w:spacing w:val="0"/>
                <w:kern w:val="0"/>
                <w:sz w:val="21"/>
                <w:szCs w:val="21"/>
                <w:bdr w:val="none" w:color="auto" w:sz="0" w:space="0"/>
                <w:lang w:val="en-US" w:eastAsia="zh-CN" w:bidi="ar"/>
              </w:rPr>
              <w:t>序号</w:t>
            </w:r>
          </w:p>
        </w:tc>
        <w:tc>
          <w:tcPr>
            <w:tcW w:w="844"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招聘岗位类别</w:t>
            </w:r>
          </w:p>
        </w:tc>
        <w:tc>
          <w:tcPr>
            <w:tcW w:w="1083"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招聘岗位</w:t>
            </w:r>
            <w:r>
              <w:rPr>
                <w:rFonts w:hint="eastAsia" w:ascii="微软雅黑" w:hAnsi="微软雅黑" w:eastAsia="微软雅黑" w:cs="微软雅黑"/>
                <w:i w:val="0"/>
                <w:caps w:val="0"/>
                <w:color w:val="333333"/>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名称</w:t>
            </w:r>
          </w:p>
        </w:tc>
        <w:tc>
          <w:tcPr>
            <w:tcW w:w="2811"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岗位简介</w:t>
            </w:r>
          </w:p>
        </w:tc>
        <w:tc>
          <w:tcPr>
            <w:tcW w:w="1012"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招聘人员类型</w:t>
            </w:r>
          </w:p>
        </w:tc>
        <w:tc>
          <w:tcPr>
            <w:tcW w:w="563"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招聘人数</w:t>
            </w:r>
          </w:p>
        </w:tc>
        <w:tc>
          <w:tcPr>
            <w:tcW w:w="758"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专业要求</w:t>
            </w:r>
          </w:p>
        </w:tc>
        <w:tc>
          <w:tcPr>
            <w:tcW w:w="1012"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学历</w:t>
            </w:r>
          </w:p>
        </w:tc>
        <w:tc>
          <w:tcPr>
            <w:tcW w:w="1714"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其他资格条件</w:t>
            </w:r>
          </w:p>
        </w:tc>
      </w:tr>
      <w:tr>
        <w:tblPrEx>
          <w:tblBorders>
            <w:top w:val="single" w:color="E60000" w:sz="12"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2" w:hRule="atLeast"/>
        </w:trPr>
        <w:tc>
          <w:tcPr>
            <w:tcW w:w="406"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84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1083"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2811"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1012"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563"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758"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1012"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171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r>
      <w:tr>
        <w:tblPrEx>
          <w:tblBorders>
            <w:top w:val="single" w:color="E60000" w:sz="12"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2" w:hRule="atLeast"/>
        </w:trPr>
        <w:tc>
          <w:tcPr>
            <w:tcW w:w="406"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1</w:t>
            </w:r>
          </w:p>
        </w:tc>
        <w:tc>
          <w:tcPr>
            <w:tcW w:w="844"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初级雇员</w:t>
            </w:r>
          </w:p>
        </w:tc>
        <w:tc>
          <w:tcPr>
            <w:tcW w:w="1083"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综合文秘岗</w:t>
            </w:r>
          </w:p>
        </w:tc>
        <w:tc>
          <w:tcPr>
            <w:tcW w:w="2811"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负责部门资料信息的收集、统计、上报工作；相关公文撰写；物资采购管理；协助退休人员管理和本单位区属医保等相关工作；部门日常行政事务性工作。</w:t>
            </w:r>
          </w:p>
        </w:tc>
        <w:tc>
          <w:tcPr>
            <w:tcW w:w="1012"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社会人员</w:t>
            </w:r>
          </w:p>
        </w:tc>
        <w:tc>
          <w:tcPr>
            <w:tcW w:w="563"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2</w:t>
            </w:r>
          </w:p>
        </w:tc>
        <w:tc>
          <w:tcPr>
            <w:tcW w:w="758"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公共管理</w:t>
            </w:r>
            <w:r>
              <w:rPr>
                <w:rFonts w:hint="eastAsia" w:ascii="微软雅黑" w:hAnsi="微软雅黑" w:eastAsia="微软雅黑" w:cs="微软雅黑"/>
                <w:i w:val="0"/>
                <w:caps w:val="0"/>
                <w:color w:val="333333"/>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人力资源管理</w:t>
            </w:r>
            <w:r>
              <w:rPr>
                <w:rFonts w:hint="eastAsia" w:ascii="微软雅黑" w:hAnsi="微软雅黑" w:eastAsia="微软雅黑" w:cs="微软雅黑"/>
                <w:i w:val="0"/>
                <w:caps w:val="0"/>
                <w:color w:val="333333"/>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法学</w:t>
            </w:r>
          </w:p>
        </w:tc>
        <w:tc>
          <w:tcPr>
            <w:tcW w:w="1012"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本科及以上</w:t>
            </w:r>
          </w:p>
        </w:tc>
        <w:tc>
          <w:tcPr>
            <w:tcW w:w="1714"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1.具有3年以上行政工作经验;</w:t>
            </w:r>
            <w:r>
              <w:rPr>
                <w:rFonts w:hint="eastAsia" w:ascii="微软雅黑" w:hAnsi="微软雅黑" w:eastAsia="微软雅黑" w:cs="微软雅黑"/>
                <w:i w:val="0"/>
                <w:caps w:val="0"/>
                <w:color w:val="333333"/>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2.能熟练运用办公软件，具有较强的文字功底和沟通能力,熟悉政府公文和信息写作要求；</w:t>
            </w:r>
            <w:r>
              <w:rPr>
                <w:rFonts w:hint="eastAsia" w:ascii="微软雅黑" w:hAnsi="微软雅黑" w:eastAsia="微软雅黑" w:cs="微软雅黑"/>
                <w:i w:val="0"/>
                <w:caps w:val="0"/>
                <w:color w:val="333333"/>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3.有机关事业单位工作经验者优先。</w:t>
            </w:r>
          </w:p>
        </w:tc>
      </w:tr>
      <w:tr>
        <w:tblPrEx>
          <w:tblBorders>
            <w:top w:val="single" w:color="E60000" w:sz="12"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2" w:hRule="atLeast"/>
        </w:trPr>
        <w:tc>
          <w:tcPr>
            <w:tcW w:w="406"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84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1083"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2811"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1012"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563"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758"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1012"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171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r>
      <w:tr>
        <w:tblPrEx>
          <w:tblBorders>
            <w:top w:val="single" w:color="E60000" w:sz="12"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2" w:hRule="atLeast"/>
        </w:trPr>
        <w:tc>
          <w:tcPr>
            <w:tcW w:w="406"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84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1083"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2811"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1012"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563"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758"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1012"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171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r>
      <w:tr>
        <w:tblPrEx>
          <w:tblBorders>
            <w:top w:val="single" w:color="E60000" w:sz="12"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2" w:hRule="atLeast"/>
        </w:trPr>
        <w:tc>
          <w:tcPr>
            <w:tcW w:w="406"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2</w:t>
            </w:r>
          </w:p>
        </w:tc>
        <w:tc>
          <w:tcPr>
            <w:tcW w:w="844"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初级雇员</w:t>
            </w:r>
          </w:p>
        </w:tc>
        <w:tc>
          <w:tcPr>
            <w:tcW w:w="1083"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勤务服务管理岗</w:t>
            </w:r>
          </w:p>
        </w:tc>
        <w:tc>
          <w:tcPr>
            <w:tcW w:w="2811"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负责单位人员计生管理工作；报刊收发工作；勤务班日常管理工作。</w:t>
            </w:r>
          </w:p>
        </w:tc>
        <w:tc>
          <w:tcPr>
            <w:tcW w:w="1012"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社会人员</w:t>
            </w:r>
          </w:p>
        </w:tc>
        <w:tc>
          <w:tcPr>
            <w:tcW w:w="563"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1</w:t>
            </w:r>
          </w:p>
        </w:tc>
        <w:tc>
          <w:tcPr>
            <w:tcW w:w="758"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w:t>
            </w:r>
          </w:p>
        </w:tc>
        <w:tc>
          <w:tcPr>
            <w:tcW w:w="1012"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高中及以上</w:t>
            </w:r>
          </w:p>
        </w:tc>
        <w:tc>
          <w:tcPr>
            <w:tcW w:w="1714"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1.具有3年以上工作经验；</w:t>
            </w:r>
            <w:r>
              <w:rPr>
                <w:rFonts w:hint="eastAsia" w:ascii="微软雅黑" w:hAnsi="微软雅黑" w:eastAsia="微软雅黑" w:cs="微软雅黑"/>
                <w:i w:val="0"/>
                <w:caps w:val="0"/>
                <w:color w:val="333333"/>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2.熟悉计算机基本操作，熟悉国家有关计划生育政策法规；</w:t>
            </w:r>
            <w:r>
              <w:rPr>
                <w:rFonts w:hint="eastAsia" w:ascii="微软雅黑" w:hAnsi="微软雅黑" w:eastAsia="微软雅黑" w:cs="微软雅黑"/>
                <w:i w:val="0"/>
                <w:caps w:val="0"/>
                <w:color w:val="333333"/>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3.有机关事业单位工作经验者优先。</w:t>
            </w:r>
          </w:p>
        </w:tc>
      </w:tr>
      <w:tr>
        <w:tblPrEx>
          <w:tblBorders>
            <w:top w:val="single" w:color="E60000" w:sz="12"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2" w:hRule="atLeast"/>
        </w:trPr>
        <w:tc>
          <w:tcPr>
            <w:tcW w:w="406"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84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1083"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2811"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1012"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563"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758"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1012"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171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r>
      <w:tr>
        <w:tblPrEx>
          <w:tblBorders>
            <w:top w:val="single" w:color="E60000" w:sz="12"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2" w:hRule="atLeast"/>
        </w:trPr>
        <w:tc>
          <w:tcPr>
            <w:tcW w:w="406"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84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1083"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2811"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1012"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563"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758"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1012"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171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r>
      <w:tr>
        <w:tblPrEx>
          <w:tblBorders>
            <w:top w:val="single" w:color="E60000" w:sz="12"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2" w:hRule="atLeast"/>
        </w:trPr>
        <w:tc>
          <w:tcPr>
            <w:tcW w:w="406"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3</w:t>
            </w:r>
          </w:p>
        </w:tc>
        <w:tc>
          <w:tcPr>
            <w:tcW w:w="844"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初级雇员</w:t>
            </w:r>
          </w:p>
        </w:tc>
        <w:tc>
          <w:tcPr>
            <w:tcW w:w="1083"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膳食服务管理岗</w:t>
            </w:r>
          </w:p>
        </w:tc>
        <w:tc>
          <w:tcPr>
            <w:tcW w:w="2811"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协助做好餐厅日常管理，包括：检查监督、规范操作流程、登记造册、文书整理等工作；协助做好饭堂采购、市场调查、物资出入库管理、饭堂设备设施维保等工作；监督饭堂食品安全；饭堂其他日常事务性工作。</w:t>
            </w:r>
          </w:p>
        </w:tc>
        <w:tc>
          <w:tcPr>
            <w:tcW w:w="1012"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社会人员</w:t>
            </w:r>
          </w:p>
        </w:tc>
        <w:tc>
          <w:tcPr>
            <w:tcW w:w="563"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3</w:t>
            </w:r>
          </w:p>
        </w:tc>
        <w:tc>
          <w:tcPr>
            <w:tcW w:w="758"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w:t>
            </w:r>
          </w:p>
        </w:tc>
        <w:tc>
          <w:tcPr>
            <w:tcW w:w="1012"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大专及以上</w:t>
            </w:r>
          </w:p>
        </w:tc>
        <w:tc>
          <w:tcPr>
            <w:tcW w:w="1714" w:type="dxa"/>
            <w:vMerge w:val="restart"/>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keepNext w:val="0"/>
              <w:keepLines w:val="0"/>
              <w:widowControl/>
              <w:suppressLineNumbers w:val="0"/>
              <w:spacing w:before="0" w:beforeAutospacing="0" w:after="0" w:afterAutospacing="0" w:line="51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1.有5年以上膳食服务或餐厅管理相关工作经验；</w:t>
            </w:r>
            <w:r>
              <w:rPr>
                <w:rFonts w:hint="eastAsia" w:ascii="微软雅黑" w:hAnsi="微软雅黑" w:eastAsia="微软雅黑" w:cs="微软雅黑"/>
                <w:i w:val="0"/>
                <w:caps w:val="0"/>
                <w:color w:val="333333"/>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2.有财务专业背景或具有高级食品安全员证书等相关技能证书和上岗证书等；</w:t>
            </w:r>
            <w:r>
              <w:rPr>
                <w:rFonts w:hint="eastAsia" w:ascii="微软雅黑" w:hAnsi="微软雅黑" w:eastAsia="微软雅黑" w:cs="微软雅黑"/>
                <w:i w:val="0"/>
                <w:caps w:val="0"/>
                <w:color w:val="333333"/>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3.有机关事业单位工作经验者优先。</w:t>
            </w:r>
          </w:p>
        </w:tc>
      </w:tr>
      <w:tr>
        <w:tblPrEx>
          <w:tblBorders>
            <w:top w:val="single" w:color="E60000" w:sz="12"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2" w:hRule="atLeast"/>
        </w:trPr>
        <w:tc>
          <w:tcPr>
            <w:tcW w:w="406"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84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1083"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2811"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1012"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563"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758"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1012"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c>
          <w:tcPr>
            <w:tcW w:w="1714" w:type="dxa"/>
            <w:vMerge w:val="continue"/>
            <w:tcBorders>
              <w:top w:val="single" w:color="CCCCCC" w:sz="2" w:space="0"/>
              <w:left w:val="single" w:color="CCCCCC" w:sz="2" w:space="0"/>
              <w:bottom w:val="single" w:color="CCCCCC" w:sz="2" w:space="0"/>
              <w:right w:val="single" w:color="CCCCCC" w:sz="2" w:space="0"/>
            </w:tcBorders>
            <w:shd w:val="clear" w:color="auto" w:fill="FFFFFF"/>
            <w:tcMar>
              <w:left w:w="45" w:type="dxa"/>
              <w:right w:w="45" w:type="dxa"/>
            </w:tcMar>
            <w:vAlign w:val="center"/>
          </w:tcPr>
          <w:p>
            <w:pPr>
              <w:jc w:val="center"/>
              <w:rPr>
                <w:rFonts w:hint="eastAsia" w:ascii="微软雅黑" w:hAnsi="微软雅黑" w:eastAsia="微软雅黑" w:cs="微软雅黑"/>
                <w:i w:val="0"/>
                <w:caps w:val="0"/>
                <w:color w:val="333333"/>
                <w:spacing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083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2021-06-16T05:45:29Z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