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741"/>
        <w:gridCol w:w="481"/>
        <w:gridCol w:w="839"/>
        <w:gridCol w:w="450"/>
        <w:gridCol w:w="1104"/>
        <w:gridCol w:w="450"/>
        <w:gridCol w:w="2309"/>
        <w:gridCol w:w="1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ascii="微软雅黑" w:hAnsi="微软雅黑" w:eastAsia="微软雅黑" w:cs="微软雅黑"/>
                <w:color w:val="424242"/>
                <w:sz w:val="21"/>
                <w:szCs w:val="21"/>
              </w:rPr>
              <w:t>招聘单位及职位</w:t>
            </w:r>
          </w:p>
        </w:tc>
        <w:tc>
          <w:tcPr>
            <w:tcW w:w="44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职位代码</w:t>
            </w:r>
          </w:p>
        </w:tc>
        <w:tc>
          <w:tcPr>
            <w:tcW w:w="28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聘用人数</w:t>
            </w:r>
          </w:p>
        </w:tc>
        <w:tc>
          <w:tcPr>
            <w:tcW w:w="49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年龄</w:t>
            </w:r>
          </w:p>
        </w:tc>
        <w:tc>
          <w:tcPr>
            <w:tcW w:w="2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户籍</w:t>
            </w:r>
          </w:p>
        </w:tc>
        <w:tc>
          <w:tcPr>
            <w:tcW w:w="65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学历</w:t>
            </w:r>
          </w:p>
        </w:tc>
        <w:tc>
          <w:tcPr>
            <w:tcW w:w="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性别</w:t>
            </w:r>
          </w:p>
        </w:tc>
        <w:tc>
          <w:tcPr>
            <w:tcW w:w="135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招聘专业名称及代码</w:t>
            </w:r>
          </w:p>
        </w:tc>
        <w:tc>
          <w:tcPr>
            <w:tcW w:w="95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杏坛镇机关服务中心聘员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广东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中国语言文学类（B0501）、新闻传播学类（B0503）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广东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中国语言文学类（B0501）、新闻传播学类（B0503）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该岗位需要户外工作，适合男性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广东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法学类（B0301）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广东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法学类（B0301）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该岗位需要户外工作，适合男性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广东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会计学（B120203）、财务管理（B120204）、审计学（B120207）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广东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公共事业管理（B120401）、行政管理（B120402)、财务管理（B120204)、人力资源管理（B120206)、网络与新媒体（B050306）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广东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计算机类（B0809）、信息与计算科学（B070102）、信息管理与信息系统（B120102）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该岗位需要夜间值班，适合男性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广东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法学类（B0301）、公安学类（B0306）、数学类（B0701）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该岗位需要户外工作，适合男性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09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广东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土木类（B0811）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广东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安全科学与工程类（B0830）、能源动力类（B0805）、仪器类（B0803）、机械类(B0802)、材料类B0804、电气类(B0806)、电子信息类(B0807)、自动化类(B0808)、化工与制药类(B0814)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广东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经济学类（B0201）、金融学类（B0203）、经济与贸易类（B0204）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杏坛镇动物防疫检疫站工作人员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广东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动物科学（B090301）、动物医学（B090401）、动物药学（B090402）、动植物检疫（B090403）、水产养殖（A090801）、水产养殖学（B090601）、海洋渔业科学与技术（B090602）、水族科学与技术（B090603）、水生动物医学（B090604）、生物科学（B071001）、生物技术（B071002）、食品科学与工程（B082801）、食品质量与安全（B082802）、护理学（B100501）、卫生检验与检疫（B100407）、预防医学（B100701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该岗位需要户外工作，适合男性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杏坛镇村居基层干部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35周岁或以下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杏坛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全日制本科及以上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不限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只招录2018、2019、2020年毕业且户籍为杏坛罗水、东村、西登、上地、光辉、马东、昌教、桑麻、高赞、南朗、新联、马宁、安富、南华等居村人员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72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  <w:sz w:val="21"/>
                <w:szCs w:val="21"/>
              </w:rPr>
              <w:t>注：年龄“35周岁或以下”是指1985年9月21日后出生人员。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336EE"/>
    <w:rsid w:val="6EC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calendar-head__next-year-btn"/>
    <w:basedOn w:val="4"/>
    <w:uiPriority w:val="0"/>
  </w:style>
  <w:style w:type="character" w:customStyle="1" w:styleId="9">
    <w:name w:val="calendar-head__prev-range-btn"/>
    <w:basedOn w:val="4"/>
    <w:uiPriority w:val="0"/>
    <w:rPr>
      <w:vanish/>
    </w:rPr>
  </w:style>
  <w:style w:type="character" w:customStyle="1" w:styleId="10">
    <w:name w:val="calendar-head__text-display"/>
    <w:basedOn w:val="4"/>
    <w:uiPriority w:val="0"/>
    <w:rPr>
      <w:vanish/>
    </w:rPr>
  </w:style>
  <w:style w:type="character" w:customStyle="1" w:styleId="11">
    <w:name w:val="calendar-head__next-range-btn"/>
    <w:basedOn w:val="4"/>
    <w:uiPriority w:val="0"/>
    <w:rPr>
      <w:vanish/>
    </w:rPr>
  </w:style>
  <w:style w:type="character" w:customStyle="1" w:styleId="12">
    <w:name w:val="active4"/>
    <w:basedOn w:val="4"/>
    <w:uiPriority w:val="0"/>
    <w:rPr>
      <w:color w:val="333333"/>
    </w:rPr>
  </w:style>
  <w:style w:type="character" w:customStyle="1" w:styleId="13">
    <w:name w:val="calendar-head__next-month-btn"/>
    <w:basedOn w:val="4"/>
    <w:uiPriority w:val="0"/>
  </w:style>
  <w:style w:type="character" w:customStyle="1" w:styleId="14">
    <w:name w:val="calendar-head__year-range"/>
    <w:basedOn w:val="4"/>
    <w:uiPriority w:val="0"/>
    <w:rPr>
      <w:vanish/>
    </w:rPr>
  </w:style>
  <w:style w:type="character" w:customStyle="1" w:styleId="15">
    <w:name w:val="hover2"/>
    <w:basedOn w:val="4"/>
    <w:uiPriority w:val="0"/>
    <w:rPr>
      <w:color w:val="2F6EA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2020-09-22T08:06:00Z</dcterms:created>
  <dc:creator>ぺ灬cc果冻ル</dc:creator>
  <cp:lastModifiedBy>ぺ灬cc果冻ル</cp:lastModifiedBy>
  <dcterms:modified xsi:type="dcterms:W3CDTF">2020-09-22T08:07:28Z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