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华康简标题宋" w:hAnsi="华康简标题宋" w:eastAsia="华康简标题宋" w:cs="华康简标题宋"/>
          <w:color w:val="auto"/>
          <w:sz w:val="36"/>
          <w:szCs w:val="36"/>
        </w:rPr>
      </w:pPr>
      <w:r>
        <w:rPr>
          <w:rFonts w:hint="eastAsia" w:ascii="华康简标题宋" w:hAnsi="华康简标题宋" w:eastAsia="华康简标题宋" w:cs="华康简标题宋"/>
          <w:color w:val="auto"/>
          <w:sz w:val="36"/>
          <w:szCs w:val="36"/>
        </w:rPr>
        <w:t>一、判断题</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1. 生产经营单位的安全生产管理人员履行安全生产工作职责是法定的。            </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对</w:t>
      </w:r>
    </w:p>
    <w:p>
      <w:pPr>
        <w:numPr>
          <w:ilvl w:val="0"/>
          <w:numId w:val="1"/>
        </w:num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未经安全生产教育和培训合格的从业人员，经总经理同意后可以上岗作业。 </w:t>
      </w:r>
    </w:p>
    <w:p>
      <w:pPr>
        <w:numPr>
          <w:ilvl w:val="0"/>
          <w:numId w:val="0"/>
        </w:num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错     </w:t>
      </w:r>
    </w:p>
    <w:p>
      <w:pPr>
        <w:numPr>
          <w:ilvl w:val="0"/>
          <w:numId w:val="1"/>
        </w:num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公示机构内卫生技术人员信息属于违规发布医疗广告。</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错</w:t>
      </w:r>
    </w:p>
    <w:p>
      <w:pPr>
        <w:numPr>
          <w:ilvl w:val="0"/>
          <w:numId w:val="1"/>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网格员需定期对医疗机构进行巡查 </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对</w:t>
      </w:r>
    </w:p>
    <w:p>
      <w:pPr>
        <w:numPr>
          <w:ilvl w:val="0"/>
          <w:numId w:val="1"/>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全面从严治党是中国特色社会主义的本质要求和重要保障。</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错</w:t>
      </w:r>
    </w:p>
    <w:p>
      <w:pPr>
        <w:numPr>
          <w:ilvl w:val="0"/>
          <w:numId w:val="2"/>
        </w:num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生产经营单位的特种作业人员必须按照国家有关规定经专门的安全作业培训，取得相应资格，方可上岗作业。                                                       对</w:t>
      </w:r>
    </w:p>
    <w:p>
      <w:pPr>
        <w:numPr>
          <w:ilvl w:val="0"/>
          <w:numId w:val="2"/>
        </w:num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食品，指各种供人食用或者饮用的成品和原料以及按照传统既是食品又是药品的物品，但是不包括以治疗为目的的物品。</w:t>
      </w:r>
    </w:p>
    <w:p>
      <w:pPr>
        <w:numPr>
          <w:ilvl w:val="0"/>
          <w:numId w:val="0"/>
        </w:num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对</w:t>
      </w:r>
    </w:p>
    <w:p>
      <w:pPr>
        <w:numPr>
          <w:ilvl w:val="0"/>
          <w:numId w:val="2"/>
        </w:num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食品、食品添加剂和食品相关产品的生产者，应当依照食品安全标准对所生产的食品、食品添加剂和食品相关产品进行检验，检验合格后方可出厂或者销售。</w:t>
      </w:r>
    </w:p>
    <w:p>
      <w:pPr>
        <w:numPr>
          <w:ilvl w:val="0"/>
          <w:numId w:val="0"/>
        </w:numPr>
        <w:jc w:val="left"/>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对</w:t>
      </w:r>
    </w:p>
    <w:p>
      <w:pPr>
        <w:numPr>
          <w:ilvl w:val="0"/>
          <w:numId w:val="2"/>
        </w:num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食品生产者发现其生产的食品不符合食品安全标准应当立即停止生产。</w:t>
      </w:r>
    </w:p>
    <w:p>
      <w:pPr>
        <w:numPr>
          <w:ilvl w:val="0"/>
          <w:numId w:val="0"/>
        </w:numPr>
        <w:jc w:val="left"/>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对</w:t>
      </w: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国家鼓励社会团体、基层群众性自治组织开展食品安全法律、法规以及食品安全标准和知识的普及工作，倡导健康的饮食方式，增强消费者食品安全意识和自我保护能力。</w:t>
      </w:r>
    </w:p>
    <w:p>
      <w:pPr>
        <w:numPr>
          <w:ilvl w:val="0"/>
          <w:numId w:val="0"/>
        </w:numPr>
        <w:ind w:left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对</w:t>
      </w: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食品安全监督管理部门或者承担食品检验职责的机构、食品行业协会、消费者协会可向消费者推荐食品。</w:t>
      </w:r>
    </w:p>
    <w:p>
      <w:pPr>
        <w:widowControl w:val="0"/>
        <w:numPr>
          <w:ilvl w:val="0"/>
          <w:numId w:val="0"/>
        </w:numPr>
        <w:jc w:val="left"/>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错</w:t>
      </w:r>
    </w:p>
    <w:p>
      <w:pPr>
        <w:widowControl w:val="0"/>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食品添加剂，指为改善食品品质和色、香、味以及为防腐、保鲜和加工工艺的需要而加入食品中的人工合成或者天然物质。</w:t>
      </w:r>
    </w:p>
    <w:p>
      <w:pPr>
        <w:widowControl w:val="0"/>
        <w:numPr>
          <w:ilvl w:val="0"/>
          <w:numId w:val="0"/>
        </w:numPr>
        <w:ind w:leftChars="0"/>
        <w:jc w:val="left"/>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对</w:t>
      </w: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广告的内容应当真实合法，不得含有虚假、夸大的内容，可以涉及疾病预防、治疗功能。</w:t>
      </w:r>
    </w:p>
    <w:p>
      <w:pPr>
        <w:numPr>
          <w:ilvl w:val="0"/>
          <w:numId w:val="0"/>
        </w:numPr>
        <w:ind w:leftChars="0"/>
        <w:jc w:val="left"/>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对</w:t>
      </w: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食品经营者采购食品应当查验供货者的许可证和食品合格证明文件</w:t>
      </w:r>
    </w:p>
    <w:p>
      <w:pPr>
        <w:numPr>
          <w:ilvl w:val="0"/>
          <w:numId w:val="0"/>
        </w:numPr>
        <w:ind w:leftChars="0"/>
        <w:jc w:val="left"/>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对</w:t>
      </w: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食品生产者可以适当采购或者使用接近食品安全标准的食品原料、食品相关产品。</w:t>
      </w:r>
    </w:p>
    <w:p>
      <w:pPr>
        <w:numPr>
          <w:ilvl w:val="0"/>
          <w:numId w:val="0"/>
        </w:numPr>
        <w:ind w:leftChars="0"/>
        <w:jc w:val="left"/>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错</w:t>
      </w: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学生校外托管机构的登记证书有效期为5年。</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错</w:t>
      </w: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当发生带电火灾时，需要用泡沫灭火器去灭火。</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错</w:t>
      </w: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每栋出租屋只允许设1间值班室，2名值班员。</w:t>
      </w:r>
    </w:p>
    <w:p>
      <w:pPr>
        <w:jc w:val="left"/>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错</w:t>
      </w:r>
    </w:p>
    <w:p>
      <w:pPr>
        <w:pStyle w:val="10"/>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无证中小学、幼儿园一般具备规模小、流动性、隐蔽性强、游击性、集中性强的特点。</w:t>
      </w:r>
    </w:p>
    <w:p>
      <w:pPr>
        <w:pStyle w:val="10"/>
        <w:ind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错</w:t>
      </w: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食品生产经营人员应当保持个人卫生，生产经营食品时，应当将手洗净，穿戴清洁的工作衣、帽。</w:t>
      </w:r>
    </w:p>
    <w:p>
      <w:pPr>
        <w:numPr>
          <w:ilvl w:val="0"/>
          <w:numId w:val="0"/>
        </w:numPr>
        <w:ind w:leftChars="0"/>
        <w:jc w:val="left"/>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对</w:t>
      </w: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制定食品安全标准，应当以保障公众身体健康为宗旨，做到科学合理、安全可靠。</w:t>
      </w:r>
    </w:p>
    <w:p>
      <w:pPr>
        <w:numPr>
          <w:ilvl w:val="0"/>
          <w:numId w:val="0"/>
        </w:numPr>
        <w:ind w:leftChars="0"/>
        <w:jc w:val="left"/>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对</w:t>
      </w: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“三小”场所、出租屋疏散通道应保持畅通无阻，不得设置影响疏散的铁门等设施。</w:t>
      </w:r>
    </w:p>
    <w:p>
      <w:pPr>
        <w:numPr>
          <w:ilvl w:val="0"/>
          <w:numId w:val="0"/>
        </w:numPr>
        <w:ind w:leftChars="0"/>
        <w:jc w:val="left"/>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对</w:t>
      </w: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出租屋配电线路应用金属管或难燃套管保护，电器设备应安装在不燃烧体上不能超负荷使用，电箱和灯具正下方不得堆放货物。</w:t>
      </w:r>
    </w:p>
    <w:p>
      <w:pPr>
        <w:numPr>
          <w:ilvl w:val="0"/>
          <w:numId w:val="0"/>
        </w:numPr>
        <w:ind w:left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对</w:t>
      </w: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出租屋疏散楼梯可以搭建有人留宿的值班室。</w:t>
      </w:r>
    </w:p>
    <w:p>
      <w:pPr>
        <w:numPr>
          <w:ilvl w:val="0"/>
          <w:numId w:val="0"/>
        </w:numPr>
        <w:ind w:left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错</w:t>
      </w: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着火后应自己先扑救，救不灭时再打“119”。</w:t>
      </w:r>
    </w:p>
    <w:p>
      <w:pPr>
        <w:numPr>
          <w:ilvl w:val="0"/>
          <w:numId w:val="0"/>
        </w:numPr>
        <w:ind w:left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错</w:t>
      </w: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火灾烟气因为温度比较高，通常都在室内空间的上部分。</w:t>
      </w:r>
    </w:p>
    <w:p>
      <w:pPr>
        <w:numPr>
          <w:ilvl w:val="0"/>
          <w:numId w:val="0"/>
        </w:numPr>
        <w:ind w:left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对</w:t>
      </w: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火场逃生时，应该弯腰行走或爬行，并用湿毛巾捂住口鼻。</w:t>
      </w:r>
    </w:p>
    <w:p>
      <w:pPr>
        <w:numPr>
          <w:ilvl w:val="0"/>
          <w:numId w:val="0"/>
        </w:numPr>
        <w:ind w:left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对</w:t>
      </w: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要养成良好的用火习惯，在点火物未完全熄灭前不要丢入垃圾篓内。</w:t>
      </w:r>
    </w:p>
    <w:p>
      <w:pPr>
        <w:numPr>
          <w:ilvl w:val="0"/>
          <w:numId w:val="0"/>
        </w:numPr>
        <w:ind w:left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对</w:t>
      </w: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“三小”场所使用电池供电的独立式感烟火灾探测报警器应一年检查、更换一次烟感电池。</w:t>
      </w:r>
    </w:p>
    <w:p>
      <w:pPr>
        <w:numPr>
          <w:ilvl w:val="0"/>
          <w:numId w:val="0"/>
        </w:numPr>
        <w:ind w:left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错</w:t>
      </w: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“三小”场所夹层或阁楼可以住人。</w:t>
      </w:r>
    </w:p>
    <w:p>
      <w:pPr>
        <w:numPr>
          <w:ilvl w:val="0"/>
          <w:numId w:val="0"/>
        </w:numPr>
        <w:ind w:left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错</w:t>
      </w: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人员密集场所进行室内装修，应当使用不燃、难燃材料，且必须选用依照产品质量法的规定确定的检验机构检验合格的材料。</w:t>
      </w:r>
    </w:p>
    <w:p>
      <w:pPr>
        <w:numPr>
          <w:ilvl w:val="0"/>
          <w:numId w:val="0"/>
        </w:numPr>
        <w:ind w:left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对</w:t>
      </w: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小档口不用安装防火型漏电开关。</w:t>
      </w:r>
    </w:p>
    <w:p>
      <w:pPr>
        <w:numPr>
          <w:ilvl w:val="0"/>
          <w:numId w:val="0"/>
        </w:numPr>
        <w:ind w:left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错</w:t>
      </w: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厨房、浴室有采用防火分隔措施的，不用设置自然排风窗。</w:t>
      </w:r>
    </w:p>
    <w:p>
      <w:pPr>
        <w:numPr>
          <w:ilvl w:val="0"/>
          <w:numId w:val="0"/>
        </w:numPr>
        <w:ind w:left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错</w:t>
      </w: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商场办理了办理消防验收意见书或者进行竣工验收消防备案就可以投入使用、营业前。</w:t>
      </w:r>
    </w:p>
    <w:p>
      <w:pPr>
        <w:numPr>
          <w:ilvl w:val="0"/>
          <w:numId w:val="0"/>
        </w:numPr>
        <w:ind w:left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错</w:t>
      </w: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保质期指预包装食品在标签指明的贮存条件下保持品质的期限。</w:t>
      </w:r>
    </w:p>
    <w:p>
      <w:pPr>
        <w:numPr>
          <w:ilvl w:val="0"/>
          <w:numId w:val="0"/>
        </w:numPr>
        <w:ind w:left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对</w:t>
      </w: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只要生产的产品质量好，无需在产品的外包装上贴标签。</w:t>
      </w:r>
    </w:p>
    <w:p>
      <w:pPr>
        <w:numPr>
          <w:ilvl w:val="0"/>
          <w:numId w:val="0"/>
        </w:numPr>
        <w:ind w:left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错</w:t>
      </w: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生产经营的食品中不得添加药品，但可以添加按照传统既是食品又是中药材的物质</w:t>
      </w:r>
    </w:p>
    <w:p>
      <w:pPr>
        <w:numPr>
          <w:ilvl w:val="0"/>
          <w:numId w:val="0"/>
        </w:numPr>
        <w:ind w:left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对</w:t>
      </w: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食品生产经营人员每年应当进行健康检查取得健康证明后方可参加工作</w:t>
      </w:r>
    </w:p>
    <w:p>
      <w:pPr>
        <w:numPr>
          <w:ilvl w:val="0"/>
          <w:numId w:val="0"/>
        </w:numPr>
        <w:ind w:left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对</w:t>
      </w: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直接入口的食品应当有小包装或者使用无毒、清洁的包装材料、餐具。</w:t>
      </w:r>
    </w:p>
    <w:p>
      <w:pPr>
        <w:numPr>
          <w:ilvl w:val="0"/>
          <w:numId w:val="0"/>
        </w:numPr>
        <w:ind w:left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对</w:t>
      </w: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集中交易市场的开办者、柜台出租者和展销会举办者未履行所规定义务，在本市场发生食品安全事故的，应当承担相应责任。</w:t>
      </w:r>
    </w:p>
    <w:p>
      <w:pPr>
        <w:numPr>
          <w:ilvl w:val="0"/>
          <w:numId w:val="0"/>
        </w:numPr>
        <w:ind w:left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对</w:t>
      </w:r>
    </w:p>
    <w:p>
      <w:pPr>
        <w:pStyle w:val="10"/>
        <w:numPr>
          <w:ilvl w:val="0"/>
          <w:numId w:val="2"/>
        </w:numPr>
        <w:ind w:left="0" w:leftChars="0" w:firstLine="0" w:firstLineChars="0"/>
        <w:jc w:val="left"/>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新冠病毒在52摄氏度的水中30分钟后可灭活</w:t>
      </w:r>
    </w:p>
    <w:p>
      <w:pPr>
        <w:pStyle w:val="10"/>
        <w:ind w:firstLine="0" w:firstLineChars="0"/>
        <w:jc w:val="left"/>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错</w:t>
      </w:r>
    </w:p>
    <w:p>
      <w:pPr>
        <w:pStyle w:val="10"/>
        <w:numPr>
          <w:ilvl w:val="0"/>
          <w:numId w:val="2"/>
        </w:numPr>
        <w:ind w:left="0" w:leftChars="0" w:firstLine="0" w:firstLineChars="0"/>
        <w:jc w:val="left"/>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零售药店（含网上药店）应按照“线上线下一致”原则落实处 方药与非处方药分类管理制度，严格执行处方药凭处方销售管理规定。</w:t>
      </w:r>
    </w:p>
    <w:p>
      <w:pPr>
        <w:jc w:val="left"/>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对</w:t>
      </w:r>
    </w:p>
    <w:p>
      <w:pPr>
        <w:pStyle w:val="10"/>
        <w:numPr>
          <w:ilvl w:val="0"/>
          <w:numId w:val="2"/>
        </w:numPr>
        <w:ind w:left="0" w:leftChars="0" w:firstLine="0" w:firstLineChars="0"/>
        <w:jc w:val="left"/>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公安部门要结合“以案说防”“一呼百应”等工作，积极开展防矛盾纠纷、防诈骗、防盗抢、拒赌、防毒、防火、防交通意外等方面的宣传和培训。</w:t>
      </w:r>
    </w:p>
    <w:p>
      <w:pPr>
        <w:jc w:val="left"/>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对</w:t>
      </w:r>
    </w:p>
    <w:p>
      <w:pPr>
        <w:pStyle w:val="10"/>
        <w:numPr>
          <w:ilvl w:val="0"/>
          <w:numId w:val="2"/>
        </w:numPr>
        <w:ind w:left="0" w:leftChars="0" w:firstLine="0" w:firstLineChars="0"/>
        <w:jc w:val="left"/>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依照《中华人民共和国消防法》，生产、储存、经营易燃易爆危险品的场所不得与居住场所设置在同一建筑物内、并应当与居住场所保持安全距离。</w:t>
      </w:r>
    </w:p>
    <w:p>
      <w:pPr>
        <w:jc w:val="left"/>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对</w:t>
      </w:r>
    </w:p>
    <w:p>
      <w:pPr>
        <w:pStyle w:val="10"/>
        <w:numPr>
          <w:ilvl w:val="0"/>
          <w:numId w:val="2"/>
        </w:numPr>
        <w:ind w:left="0" w:leftChars="0" w:firstLine="0" w:firstLineChars="0"/>
        <w:jc w:val="left"/>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当打开房门闻到很浓的燃气气味时，要迅速打开门窗通风</w:t>
      </w:r>
    </w:p>
    <w:p>
      <w:pPr>
        <w:jc w:val="left"/>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对</w:t>
      </w:r>
    </w:p>
    <w:p>
      <w:pPr>
        <w:pStyle w:val="10"/>
        <w:numPr>
          <w:ilvl w:val="0"/>
          <w:numId w:val="2"/>
        </w:numPr>
        <w:ind w:left="0" w:leftChars="0" w:firstLine="0" w:firstLineChars="0"/>
        <w:jc w:val="left"/>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出租屋楼梯与楼梯之间应配置应急灯，疏散通道应安装乙级防火门。</w:t>
      </w:r>
    </w:p>
    <w:p>
      <w:pPr>
        <w:pStyle w:val="10"/>
        <w:ind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错</w:t>
      </w: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食品生产经营应当符合食品安全标准，有食品安全专业技术人员、管理人员和保证食品安全的规章制度。</w:t>
      </w:r>
    </w:p>
    <w:p>
      <w:pPr>
        <w:numPr>
          <w:ilvl w:val="0"/>
          <w:numId w:val="0"/>
        </w:numPr>
        <w:ind w:left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对</w:t>
      </w: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“三小”场所住宿与非住宿部分之间用木板对其进行分隔即可。</w:t>
      </w:r>
    </w:p>
    <w:p>
      <w:pPr>
        <w:numPr>
          <w:ilvl w:val="0"/>
          <w:numId w:val="0"/>
        </w:numPr>
        <w:ind w:leftChars="0"/>
        <w:jc w:val="left"/>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错</w:t>
      </w: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建筑面积在50平方米（不含本数）以上需办理投入使用、营业前消防安全检查的公众聚集场所。</w:t>
      </w:r>
    </w:p>
    <w:p>
      <w:pPr>
        <w:numPr>
          <w:ilvl w:val="0"/>
          <w:numId w:val="0"/>
        </w:numPr>
        <w:ind w:leftChars="0"/>
        <w:jc w:val="left"/>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对</w:t>
      </w: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小娱乐场所：建筑面积在300㎡以下的具有休闲、娱乐功能的酒吧、茶艺馆、沐足屋、棋牌室（含麻将房）、桌球室等场所。</w:t>
      </w:r>
    </w:p>
    <w:p>
      <w:pPr>
        <w:numPr>
          <w:ilvl w:val="0"/>
          <w:numId w:val="0"/>
        </w:numPr>
        <w:ind w:leftChars="0"/>
        <w:jc w:val="left"/>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错</w:t>
      </w: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高度不超过24米、层数不超过6层且单层建筑面积不超过500平方米的出租房屋。</w:t>
      </w:r>
    </w:p>
    <w:p>
      <w:pPr>
        <w:numPr>
          <w:ilvl w:val="0"/>
          <w:numId w:val="0"/>
        </w:numPr>
        <w:ind w:leftChars="0"/>
        <w:jc w:val="left"/>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错</w:t>
      </w: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小档口：建筑面积在300m2以下具有销售、服务性质的商店、营业性的饮食店、汽车摩托车修理店、洗衣店、电器维修店、美容美发店（院）等场所。</w:t>
      </w:r>
    </w:p>
    <w:p>
      <w:pPr>
        <w:numPr>
          <w:ilvl w:val="0"/>
          <w:numId w:val="0"/>
        </w:numPr>
        <w:ind w:left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对</w:t>
      </w: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我们把凡是需要办理消防许可手续的社会单位统称为企业。</w:t>
      </w:r>
    </w:p>
    <w:p>
      <w:pPr>
        <w:numPr>
          <w:ilvl w:val="0"/>
          <w:numId w:val="0"/>
        </w:numPr>
        <w:ind w:leftChars="0"/>
        <w:jc w:val="left"/>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错</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left="0" w:leftChars="0" w:firstLine="0" w:firstLineChars="0"/>
        <w:jc w:val="left"/>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国家重点保护的野生动物分为一保护野生动物和二保护野生动物。</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对</w:t>
      </w: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食品生产企业应当建立食品原料、食品添加剂、食品相关产品进货查验记录制度。</w:t>
      </w:r>
    </w:p>
    <w:p>
      <w:pPr>
        <w:numPr>
          <w:ilvl w:val="0"/>
          <w:numId w:val="0"/>
        </w:numPr>
        <w:ind w:leftChars="0"/>
        <w:jc w:val="left"/>
        <w:rPr>
          <w:rFonts w:hint="eastAsia" w:ascii="仿宋_GB2312" w:hAnsi="仿宋_GB2312" w:eastAsia="仿宋_GB2312" w:cs="仿宋_GB2312"/>
          <w:b/>
          <w:bCs/>
          <w:color w:val="auto"/>
          <w:sz w:val="28"/>
          <w:szCs w:val="28"/>
        </w:rPr>
      </w:pPr>
      <w:r>
        <w:rPr>
          <w:rFonts w:hint="eastAsia" w:ascii="仿宋_GB2312" w:hAnsi="仿宋_GB2312" w:eastAsia="仿宋_GB2312" w:cs="仿宋_GB2312"/>
          <w:color w:val="auto"/>
          <w:sz w:val="28"/>
          <w:szCs w:val="28"/>
          <w:lang w:eastAsia="zh-CN"/>
        </w:rPr>
        <w:t>对</w:t>
      </w: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食品广告的内容应当真实合法，不得含有虚假、夸大的内容，可以涉及疾病预防、治疗功能。</w:t>
      </w:r>
    </w:p>
    <w:p>
      <w:pPr>
        <w:numPr>
          <w:ilvl w:val="0"/>
          <w:numId w:val="0"/>
        </w:numPr>
        <w:ind w:left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对</w:t>
      </w: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医疗卫生机构的医疗卫生机构执业许可证应悬挂在明显处。</w:t>
      </w:r>
    </w:p>
    <w:p>
      <w:pPr>
        <w:numPr>
          <w:ilvl w:val="0"/>
          <w:numId w:val="0"/>
        </w:numPr>
        <w:ind w:left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对</w:t>
      </w: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卫生监督协管工作要求是将《公共场所卫生监督协管日常巡查记录表》、《卫生监督协管违法违规信息报告表》及相关资料于5个工作日内上报当地卫生监督所。</w:t>
      </w:r>
    </w:p>
    <w:p>
      <w:pPr>
        <w:numPr>
          <w:ilvl w:val="0"/>
          <w:numId w:val="0"/>
        </w:numPr>
        <w:ind w:leftChars="0"/>
        <w:jc w:val="left"/>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错</w:t>
      </w: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医疗机构是依法取得《医疗机构执业许可证》的机构从事疾病诊断、治疗活动的场所。</w:t>
      </w:r>
    </w:p>
    <w:p>
      <w:pPr>
        <w:numPr>
          <w:ilvl w:val="0"/>
          <w:numId w:val="0"/>
        </w:numPr>
        <w:ind w:leftChars="0"/>
        <w:jc w:val="left"/>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对</w:t>
      </w: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发布医疗广告必须取得《医疗广告审查证明》并按照核准内容以及类别发布医疗广告。</w:t>
      </w:r>
    </w:p>
    <w:p>
      <w:pPr>
        <w:numPr>
          <w:ilvl w:val="0"/>
          <w:numId w:val="0"/>
        </w:numPr>
        <w:ind w:left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对</w:t>
      </w: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消毒产品包括消毒剂、消毒器械、卫生用品。</w:t>
      </w:r>
    </w:p>
    <w:p>
      <w:pPr>
        <w:numPr>
          <w:ilvl w:val="0"/>
          <w:numId w:val="0"/>
        </w:numPr>
        <w:ind w:left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对</w:t>
      </w: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消毒产品生产企业取得工商行政管理部门颁发的营业执照后，还应当取得所在地县级卫生计生行政部门发放的卫生许可证。</w:t>
      </w:r>
    </w:p>
    <w:p>
      <w:pPr>
        <w:numPr>
          <w:ilvl w:val="0"/>
          <w:numId w:val="0"/>
        </w:numPr>
        <w:ind w:leftChars="0"/>
        <w:jc w:val="left"/>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错</w:t>
      </w: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生产经营单位事故隐患排查治理情况应当如实记录，可不向从业人员通报。 </w:t>
      </w:r>
    </w:p>
    <w:p>
      <w:pPr>
        <w:numPr>
          <w:ilvl w:val="0"/>
          <w:numId w:val="0"/>
        </w:numPr>
        <w:ind w:left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错</w:t>
      </w: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东莞市适龄户籍残疾人受教育和送教上门信息采集对象，仅局限于持有残疾人证的本市户籍儿童。</w:t>
      </w:r>
    </w:p>
    <w:p>
      <w:pPr>
        <w:numPr>
          <w:ilvl w:val="0"/>
          <w:numId w:val="0"/>
        </w:numPr>
        <w:ind w:leftChars="0"/>
        <w:jc w:val="left"/>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错</w:t>
      </w: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甄别“东莞市适龄户籍残疾人受教育和送教上门信息采集对象”，可通过残疾人证、医疗体检报告、测试、观察判断等方式发现。</w:t>
      </w:r>
      <w:r>
        <w:rPr>
          <w:rFonts w:hint="eastAsia" w:ascii="仿宋_GB2312" w:hAnsi="仿宋_GB2312" w:eastAsia="仿宋_GB2312" w:cs="仿宋_GB2312"/>
          <w:color w:val="auto"/>
          <w:sz w:val="28"/>
          <w:szCs w:val="28"/>
          <w:lang w:eastAsia="zh-CN"/>
        </w:rPr>
        <w:t>对</w:t>
      </w: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对无证中小学、幼儿园，基本情况符合办学要求的，督促其办证，同时督促无证中小学、幼儿园向已招收学生进行退费，做好学生家长劝退工作。</w:t>
      </w:r>
    </w:p>
    <w:p>
      <w:pPr>
        <w:numPr>
          <w:ilvl w:val="0"/>
          <w:numId w:val="0"/>
        </w:numPr>
        <w:ind w:left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对</w:t>
      </w: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处罚无证中小学、幼儿园的法律依据的是《中华人民共和国民办教育促进法》。</w:t>
      </w:r>
    </w:p>
    <w:p>
      <w:pPr>
        <w:numPr>
          <w:ilvl w:val="0"/>
          <w:numId w:val="0"/>
        </w:numPr>
        <w:ind w:left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对</w:t>
      </w: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对无证中小学、幼儿园基本情况进行采集，不包括举办者基本信息、场地基本信息和招生基本情况。</w:t>
      </w:r>
    </w:p>
    <w:p>
      <w:pPr>
        <w:numPr>
          <w:ilvl w:val="0"/>
          <w:numId w:val="0"/>
        </w:numPr>
        <w:ind w:leftChars="0"/>
        <w:jc w:val="left"/>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错</w:t>
      </w: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抵制无证民办培训机构，是每一个家长、每一个市民的责任。</w:t>
      </w:r>
    </w:p>
    <w:p>
      <w:pPr>
        <w:numPr>
          <w:ilvl w:val="0"/>
          <w:numId w:val="0"/>
        </w:numPr>
        <w:ind w:left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对</w:t>
      </w: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按照有关规定的要求，安全管理人员每三年要进行再培训。                     错</w:t>
      </w:r>
    </w:p>
    <w:p>
      <w:pPr>
        <w:pStyle w:val="10"/>
        <w:numPr>
          <w:ilvl w:val="0"/>
          <w:numId w:val="2"/>
        </w:numPr>
        <w:ind w:left="0" w:leftChars="0" w:firstLine="0" w:firstLineChars="0"/>
        <w:jc w:val="left"/>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国家主席习近平2020年7月28日在亚洲基础设施投资银行第五届理事会年会视频会议开幕式上致辞。他指出，各成员要聚焦共同发展、勇于开拓创新、创造最佳实践、坚持开放包容，把亚投行打造成推动全球共同发展的新型多边开发银行、与时俱进的新型发展实践平台、高标准的新型国际合作机构和国际多边合作新典范。</w:t>
      </w:r>
    </w:p>
    <w:p>
      <w:pPr>
        <w:jc w:val="left"/>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对</w:t>
      </w:r>
    </w:p>
    <w:p>
      <w:pPr>
        <w:pStyle w:val="10"/>
        <w:numPr>
          <w:ilvl w:val="0"/>
          <w:numId w:val="2"/>
        </w:numPr>
        <w:ind w:left="0" w:leftChars="0" w:firstLine="0" w:firstLineChars="0"/>
        <w:jc w:val="left"/>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习近平2020年7月28日在亚洲基础设施投资银行第五届理事会年会视频会议开幕式上致辞。他指出，开业4年多来，亚投行坚持国际性、规范性、高标准，实现良好开局，从最初57个创始成员，发展到今天的来自六大洲的102个成员，朋友圈越来越大、好伙伴越来越多、合作质量越来越高，展示了绿色、高效、廉洁的新型多边开发银行的崭新形象。</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错</w:t>
      </w:r>
    </w:p>
    <w:p>
      <w:pPr>
        <w:pStyle w:val="10"/>
        <w:numPr>
          <w:ilvl w:val="0"/>
          <w:numId w:val="2"/>
        </w:numPr>
        <w:ind w:left="0" w:leftChars="0" w:firstLine="0" w:firstLineChars="0"/>
        <w:jc w:val="left"/>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1952年7月29日，新中国参加国际体育盛会——奥林匹克运动会的第一个体育代表团抵达芬兰首都赫尔辛基，五星红旗第一次在奥运会上升起。</w:t>
      </w:r>
    </w:p>
    <w:p>
      <w:pPr>
        <w:jc w:val="left"/>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对</w:t>
      </w:r>
    </w:p>
    <w:p>
      <w:pPr>
        <w:pStyle w:val="10"/>
        <w:numPr>
          <w:ilvl w:val="0"/>
          <w:numId w:val="2"/>
        </w:numPr>
        <w:ind w:left="0" w:leftChars="0" w:firstLine="0" w:firstLineChars="0"/>
        <w:jc w:val="left"/>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民法典是一部体现我国社会主义性质、符合人民利益和愿望、顺应时代发展要求的民法典，是一部体现对生命健康、财产安全、交易便利、生活幸福、人格尊严等各方面权利平等保护的民法典，是一部具有鲜明中国特色、实践特色、时代特色的民法典。</w:t>
      </w:r>
    </w:p>
    <w:p>
      <w:pPr>
        <w:jc w:val="left"/>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对</w:t>
      </w: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城管、民政等部门发现流浪乞讨未成年人线索后，应立即启动现场救助、询问劝导、证据保留等先期处置程序，拨打110报警电话后在现场等候公安机关人员到现场，并协助现场处置。</w:t>
      </w:r>
    </w:p>
    <w:p>
      <w:pPr>
        <w:numPr>
          <w:ilvl w:val="0"/>
          <w:numId w:val="0"/>
        </w:numPr>
        <w:ind w:left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对</w:t>
      </w: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对流浪乞讨未成年人中的危重病人，有关部门发现后，按照“先救治、后救助”原则。</w:t>
      </w:r>
    </w:p>
    <w:p>
      <w:pPr>
        <w:numPr>
          <w:ilvl w:val="0"/>
          <w:numId w:val="0"/>
        </w:numPr>
        <w:ind w:leftChars="0"/>
        <w:jc w:val="left"/>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对</w:t>
      </w:r>
    </w:p>
    <w:p>
      <w:pPr>
        <w:numPr>
          <w:ilvl w:val="0"/>
          <w:numId w:val="2"/>
        </w:numPr>
        <w:ind w:left="0" w:leftChars="0" w:firstLine="0" w:firstLineChars="0"/>
        <w:jc w:val="left"/>
        <w:rPr>
          <w:rFonts w:hint="eastAsia" w:ascii="仿宋_GB2312" w:hAnsi="仿宋_GB2312" w:eastAsia="仿宋_GB2312" w:cs="仿宋_GB2312"/>
          <w:color w:val="auto"/>
          <w:sz w:val="28"/>
          <w:szCs w:val="28"/>
          <w:shd w:val="clear" w:color="auto" w:fill="FFFFFF"/>
          <w:lang w:val="en-US" w:eastAsia="zh-CN"/>
        </w:rPr>
      </w:pPr>
      <w:r>
        <w:rPr>
          <w:rFonts w:hint="eastAsia" w:ascii="仿宋_GB2312" w:hAnsi="仿宋_GB2312" w:eastAsia="仿宋_GB2312" w:cs="仿宋_GB2312"/>
          <w:color w:val="auto"/>
          <w:sz w:val="28"/>
          <w:szCs w:val="28"/>
          <w:shd w:val="clear" w:color="auto" w:fill="FFFFFF"/>
          <w:lang w:val="en-US" w:eastAsia="zh-CN"/>
        </w:rPr>
        <w:t>建筑建档中建筑类别包括建筑群、建筑、单元、房间、门牌</w:t>
      </w:r>
    </w:p>
    <w:p>
      <w:pPr>
        <w:numPr>
          <w:ilvl w:val="0"/>
          <w:numId w:val="0"/>
        </w:numPr>
        <w:ind w:leftChars="0"/>
        <w:jc w:val="left"/>
        <w:rPr>
          <w:rFonts w:hint="eastAsia" w:ascii="仿宋_GB2312" w:hAnsi="仿宋_GB2312" w:eastAsia="仿宋_GB2312" w:cs="仿宋_GB2312"/>
          <w:color w:val="auto"/>
          <w:sz w:val="28"/>
          <w:szCs w:val="28"/>
          <w:shd w:val="clear" w:color="auto" w:fill="FFFFFF"/>
          <w:lang w:val="en-US" w:eastAsia="zh-CN"/>
        </w:rPr>
      </w:pPr>
      <w:r>
        <w:rPr>
          <w:rFonts w:hint="eastAsia" w:ascii="仿宋_GB2312" w:hAnsi="仿宋_GB2312" w:eastAsia="仿宋_GB2312" w:cs="仿宋_GB2312"/>
          <w:color w:val="auto"/>
          <w:sz w:val="28"/>
          <w:szCs w:val="28"/>
          <w:shd w:val="clear" w:color="auto" w:fill="FFFFFF"/>
          <w:lang w:val="en-US" w:eastAsia="zh-CN"/>
        </w:rPr>
        <w:t>对</w:t>
      </w:r>
    </w:p>
    <w:p>
      <w:pPr>
        <w:numPr>
          <w:ilvl w:val="0"/>
          <w:numId w:val="2"/>
        </w:numPr>
        <w:ind w:left="0" w:leftChars="0" w:firstLine="0" w:firstLineChars="0"/>
        <w:jc w:val="left"/>
        <w:rPr>
          <w:rFonts w:hint="eastAsia" w:ascii="仿宋_GB2312" w:hAnsi="仿宋_GB2312" w:eastAsia="仿宋_GB2312" w:cs="仿宋_GB2312"/>
          <w:color w:val="auto"/>
          <w:sz w:val="28"/>
          <w:szCs w:val="28"/>
          <w:shd w:val="clear" w:color="auto" w:fill="FFFFFF"/>
          <w:lang w:val="en-US" w:eastAsia="zh-CN"/>
        </w:rPr>
      </w:pPr>
      <w:r>
        <w:rPr>
          <w:rFonts w:hint="eastAsia" w:ascii="仿宋_GB2312" w:hAnsi="仿宋_GB2312" w:eastAsia="仿宋_GB2312" w:cs="仿宋_GB2312"/>
          <w:color w:val="auto"/>
          <w:sz w:val="28"/>
          <w:szCs w:val="28"/>
          <w:shd w:val="clear" w:color="auto" w:fill="FFFFFF"/>
          <w:lang w:val="en-US" w:eastAsia="zh-CN"/>
        </w:rPr>
        <w:t>网格员在作业过程中，如发现未装订门楼牌的建筑，应首先将二维码贴在该建筑物门框一侧较粗糙墙面上，离地高度在1-1.5米左右。</w:t>
      </w:r>
    </w:p>
    <w:p>
      <w:pPr>
        <w:numPr>
          <w:ilvl w:val="0"/>
          <w:numId w:val="0"/>
        </w:numPr>
        <w:ind w:leftChars="0"/>
        <w:jc w:val="left"/>
        <w:rPr>
          <w:rFonts w:hint="eastAsia" w:ascii="仿宋_GB2312" w:hAnsi="仿宋_GB2312" w:eastAsia="仿宋_GB2312" w:cs="仿宋_GB2312"/>
          <w:color w:val="auto"/>
          <w:sz w:val="28"/>
          <w:szCs w:val="28"/>
          <w:shd w:val="clear" w:color="auto" w:fill="FFFFFF"/>
          <w:lang w:val="en-US" w:eastAsia="zh-CN"/>
        </w:rPr>
      </w:pPr>
      <w:r>
        <w:rPr>
          <w:rFonts w:hint="eastAsia" w:ascii="仿宋_GB2312" w:hAnsi="仿宋_GB2312" w:eastAsia="仿宋_GB2312" w:cs="仿宋_GB2312"/>
          <w:color w:val="auto"/>
          <w:sz w:val="28"/>
          <w:szCs w:val="28"/>
          <w:lang w:eastAsia="zh-CN"/>
        </w:rPr>
        <w:t>错</w:t>
      </w:r>
    </w:p>
    <w:p>
      <w:pPr>
        <w:numPr>
          <w:ilvl w:val="0"/>
          <w:numId w:val="2"/>
        </w:numPr>
        <w:ind w:left="0" w:leftChars="0" w:firstLine="0" w:firstLineChars="0"/>
        <w:jc w:val="left"/>
        <w:rPr>
          <w:rFonts w:hint="eastAsia" w:ascii="仿宋_GB2312" w:hAnsi="仿宋_GB2312" w:eastAsia="仿宋_GB2312" w:cs="仿宋_GB2312"/>
          <w:color w:val="auto"/>
          <w:sz w:val="28"/>
          <w:szCs w:val="28"/>
          <w:shd w:val="clear" w:color="auto" w:fill="FFFFFF"/>
          <w:lang w:val="en-US" w:eastAsia="zh-CN"/>
        </w:rPr>
      </w:pPr>
      <w:r>
        <w:rPr>
          <w:rFonts w:hint="eastAsia" w:ascii="仿宋_GB2312" w:hAnsi="仿宋_GB2312" w:eastAsia="仿宋_GB2312" w:cs="仿宋_GB2312"/>
          <w:color w:val="auto"/>
          <w:sz w:val="28"/>
          <w:szCs w:val="28"/>
          <w:shd w:val="clear" w:color="auto" w:fill="FFFFFF"/>
          <w:lang w:val="en-US" w:eastAsia="zh-CN"/>
        </w:rPr>
        <w:t>对建筑信息进行注销申请，只需要在系统中填写注销内容描述、备注建筑物信息然后提交即可。</w:t>
      </w:r>
    </w:p>
    <w:p>
      <w:pPr>
        <w:numPr>
          <w:ilvl w:val="0"/>
          <w:numId w:val="0"/>
        </w:numPr>
        <w:ind w:leftChars="0"/>
        <w:jc w:val="left"/>
        <w:rPr>
          <w:rFonts w:hint="eastAsia" w:ascii="仿宋_GB2312" w:hAnsi="仿宋_GB2312" w:eastAsia="仿宋_GB2312" w:cs="仿宋_GB2312"/>
          <w:color w:val="auto"/>
          <w:sz w:val="28"/>
          <w:szCs w:val="28"/>
          <w:shd w:val="clear" w:color="auto" w:fill="FFFFFF"/>
          <w:lang w:val="en-US" w:eastAsia="zh-CN"/>
        </w:rPr>
      </w:pPr>
      <w:r>
        <w:rPr>
          <w:rFonts w:hint="eastAsia" w:ascii="仿宋_GB2312" w:hAnsi="仿宋_GB2312" w:eastAsia="仿宋_GB2312" w:cs="仿宋_GB2312"/>
          <w:color w:val="auto"/>
          <w:sz w:val="28"/>
          <w:szCs w:val="28"/>
          <w:shd w:val="clear" w:color="auto" w:fill="FFFFFF"/>
          <w:lang w:val="en-US" w:eastAsia="zh-CN"/>
        </w:rPr>
        <w:t>错</w:t>
      </w:r>
    </w:p>
    <w:p>
      <w:pPr>
        <w:numPr>
          <w:ilvl w:val="0"/>
          <w:numId w:val="2"/>
        </w:numPr>
        <w:ind w:left="0" w:leftChars="0" w:firstLine="0" w:firstLineChars="0"/>
        <w:jc w:val="left"/>
        <w:rPr>
          <w:rFonts w:hint="eastAsia" w:ascii="仿宋_GB2312" w:hAnsi="仿宋_GB2312" w:eastAsia="仿宋_GB2312" w:cs="仿宋_GB2312"/>
          <w:color w:val="auto"/>
          <w:sz w:val="28"/>
          <w:szCs w:val="28"/>
          <w:shd w:val="clear" w:color="auto" w:fill="FFFFFF"/>
          <w:lang w:val="en-US" w:eastAsia="zh-CN"/>
        </w:rPr>
      </w:pPr>
      <w:r>
        <w:rPr>
          <w:rFonts w:hint="eastAsia" w:ascii="仿宋_GB2312" w:hAnsi="仿宋_GB2312" w:eastAsia="仿宋_GB2312" w:cs="仿宋_GB2312"/>
          <w:color w:val="auto"/>
          <w:sz w:val="28"/>
          <w:szCs w:val="28"/>
          <w:shd w:val="clear" w:color="auto" w:fill="FFFFFF"/>
          <w:lang w:val="en-US" w:eastAsia="zh-CN"/>
        </w:rPr>
        <w:t>出租屋备案号是备案机关对房屋租赁合同备案的备案号码，是对租赁房屋的唯一编码。</w:t>
      </w:r>
    </w:p>
    <w:p>
      <w:pPr>
        <w:numPr>
          <w:ilvl w:val="0"/>
          <w:numId w:val="0"/>
        </w:numPr>
        <w:ind w:leftChars="0"/>
        <w:jc w:val="left"/>
        <w:rPr>
          <w:rFonts w:hint="eastAsia" w:ascii="仿宋_GB2312" w:hAnsi="仿宋_GB2312" w:eastAsia="仿宋_GB2312" w:cs="仿宋_GB2312"/>
          <w:color w:val="auto"/>
          <w:sz w:val="28"/>
          <w:szCs w:val="28"/>
          <w:shd w:val="clear" w:color="auto" w:fill="FFFFFF"/>
          <w:lang w:val="en-US" w:eastAsia="zh-CN"/>
        </w:rPr>
      </w:pPr>
      <w:r>
        <w:rPr>
          <w:rFonts w:hint="eastAsia" w:ascii="仿宋_GB2312" w:hAnsi="仿宋_GB2312" w:eastAsia="仿宋_GB2312" w:cs="仿宋_GB2312"/>
          <w:color w:val="auto"/>
          <w:sz w:val="28"/>
          <w:szCs w:val="28"/>
          <w:lang w:eastAsia="zh-CN"/>
        </w:rPr>
        <w:t>对</w:t>
      </w:r>
    </w:p>
    <w:p>
      <w:pPr>
        <w:numPr>
          <w:ilvl w:val="0"/>
          <w:numId w:val="2"/>
        </w:numPr>
        <w:ind w:left="0" w:leftChars="0" w:firstLine="0" w:firstLineChars="0"/>
        <w:jc w:val="left"/>
        <w:rPr>
          <w:rFonts w:hint="eastAsia" w:ascii="仿宋_GB2312" w:hAnsi="仿宋_GB2312" w:eastAsia="仿宋_GB2312" w:cs="仿宋_GB2312"/>
          <w:color w:val="auto"/>
          <w:sz w:val="28"/>
          <w:szCs w:val="28"/>
          <w:shd w:val="clear" w:color="auto" w:fill="FFFFFF"/>
          <w:lang w:val="en-US" w:eastAsia="zh-CN"/>
        </w:rPr>
      </w:pPr>
      <w:r>
        <w:rPr>
          <w:rFonts w:hint="eastAsia" w:ascii="仿宋_GB2312" w:hAnsi="仿宋_GB2312" w:eastAsia="仿宋_GB2312" w:cs="仿宋_GB2312"/>
          <w:color w:val="auto"/>
          <w:sz w:val="28"/>
          <w:szCs w:val="28"/>
          <w:shd w:val="clear" w:color="auto" w:fill="FFFFFF"/>
          <w:lang w:val="en-US" w:eastAsia="zh-CN"/>
        </w:rPr>
        <w:t>市场主体建档中，如该主体为分公司的，需填写总公司名称</w:t>
      </w:r>
    </w:p>
    <w:p>
      <w:pPr>
        <w:numPr>
          <w:ilvl w:val="0"/>
          <w:numId w:val="0"/>
        </w:numPr>
        <w:ind w:leftChars="0"/>
        <w:jc w:val="left"/>
        <w:rPr>
          <w:rFonts w:hint="eastAsia" w:ascii="仿宋_GB2312" w:hAnsi="仿宋_GB2312" w:eastAsia="仿宋_GB2312" w:cs="仿宋_GB2312"/>
          <w:color w:val="auto"/>
          <w:sz w:val="28"/>
          <w:szCs w:val="28"/>
          <w:shd w:val="clear" w:color="auto" w:fill="FFFFFF"/>
          <w:lang w:val="en-US" w:eastAsia="zh-CN"/>
        </w:rPr>
      </w:pPr>
      <w:r>
        <w:rPr>
          <w:rFonts w:hint="eastAsia" w:ascii="仿宋_GB2312" w:hAnsi="仿宋_GB2312" w:eastAsia="仿宋_GB2312" w:cs="仿宋_GB2312"/>
          <w:color w:val="auto"/>
          <w:sz w:val="28"/>
          <w:szCs w:val="28"/>
          <w:shd w:val="clear" w:color="auto" w:fill="FFFFFF"/>
          <w:lang w:val="en-US" w:eastAsia="zh-CN"/>
        </w:rPr>
        <w:t>错</w:t>
      </w:r>
    </w:p>
    <w:p>
      <w:pPr>
        <w:numPr>
          <w:ilvl w:val="0"/>
          <w:numId w:val="2"/>
        </w:numPr>
        <w:ind w:left="0" w:leftChars="0" w:firstLine="0" w:firstLineChars="0"/>
        <w:jc w:val="left"/>
        <w:rPr>
          <w:rFonts w:hint="eastAsia" w:ascii="仿宋_GB2312" w:hAnsi="仿宋_GB2312" w:eastAsia="仿宋_GB2312" w:cs="仿宋_GB2312"/>
          <w:color w:val="auto"/>
          <w:sz w:val="28"/>
          <w:szCs w:val="28"/>
          <w:shd w:val="clear" w:color="auto" w:fill="FFFFFF"/>
          <w:lang w:val="en-US" w:eastAsia="zh-CN"/>
        </w:rPr>
      </w:pPr>
      <w:r>
        <w:rPr>
          <w:rFonts w:hint="eastAsia" w:ascii="仿宋_GB2312" w:hAnsi="仿宋_GB2312" w:eastAsia="仿宋_GB2312" w:cs="仿宋_GB2312"/>
          <w:color w:val="auto"/>
          <w:sz w:val="28"/>
          <w:szCs w:val="28"/>
          <w:shd w:val="clear" w:color="auto" w:fill="FFFFFF"/>
          <w:lang w:val="en-US" w:eastAsia="zh-CN"/>
        </w:rPr>
        <w:t>网格员对楼层房间进行建档时，房间号可自行填写。</w:t>
      </w:r>
    </w:p>
    <w:p>
      <w:pPr>
        <w:numPr>
          <w:ilvl w:val="0"/>
          <w:numId w:val="0"/>
        </w:numPr>
        <w:ind w:leftChars="0"/>
        <w:jc w:val="left"/>
        <w:rPr>
          <w:rFonts w:hint="eastAsia" w:ascii="仿宋_GB2312" w:hAnsi="仿宋_GB2312" w:eastAsia="仿宋_GB2312" w:cs="仿宋_GB2312"/>
          <w:color w:val="auto"/>
          <w:sz w:val="28"/>
          <w:szCs w:val="28"/>
          <w:shd w:val="clear" w:color="auto" w:fill="FFFFFF"/>
          <w:lang w:val="en-US" w:eastAsia="zh-CN"/>
        </w:rPr>
      </w:pPr>
      <w:r>
        <w:rPr>
          <w:rFonts w:hint="eastAsia" w:ascii="仿宋_GB2312" w:hAnsi="仿宋_GB2312" w:eastAsia="仿宋_GB2312" w:cs="仿宋_GB2312"/>
          <w:color w:val="auto"/>
          <w:sz w:val="28"/>
          <w:szCs w:val="28"/>
          <w:shd w:val="clear" w:color="auto" w:fill="FFFFFF"/>
          <w:lang w:val="en-US" w:eastAsia="zh-CN"/>
        </w:rPr>
        <w:t>错</w:t>
      </w:r>
    </w:p>
    <w:p>
      <w:pPr>
        <w:numPr>
          <w:ilvl w:val="0"/>
          <w:numId w:val="2"/>
        </w:numPr>
        <w:ind w:left="0" w:leftChars="0" w:firstLine="0" w:firstLineChars="0"/>
        <w:jc w:val="left"/>
        <w:rPr>
          <w:rFonts w:hint="eastAsia" w:ascii="仿宋_GB2312" w:hAnsi="仿宋_GB2312" w:eastAsia="仿宋_GB2312" w:cs="仿宋_GB2312"/>
          <w:color w:val="auto"/>
          <w:sz w:val="28"/>
          <w:szCs w:val="28"/>
          <w:shd w:val="clear" w:color="auto" w:fill="FFFFFF"/>
          <w:lang w:val="en-US" w:eastAsia="zh-CN"/>
        </w:rPr>
      </w:pPr>
      <w:r>
        <w:rPr>
          <w:rFonts w:hint="eastAsia" w:ascii="仿宋_GB2312" w:hAnsi="仿宋_GB2312" w:eastAsia="仿宋_GB2312" w:cs="仿宋_GB2312"/>
          <w:color w:val="auto"/>
          <w:sz w:val="28"/>
          <w:szCs w:val="28"/>
          <w:shd w:val="clear" w:color="auto" w:fill="FFFFFF"/>
          <w:lang w:val="en-US" w:eastAsia="zh-CN"/>
        </w:rPr>
        <w:t>建筑物信息核查时所有的建筑物信息都包涵有门牌、小区、建筑物、单元、房间五类。</w:t>
      </w:r>
    </w:p>
    <w:p>
      <w:pPr>
        <w:numPr>
          <w:ilvl w:val="0"/>
          <w:numId w:val="0"/>
        </w:numPr>
        <w:ind w:leftChars="0"/>
        <w:jc w:val="left"/>
        <w:rPr>
          <w:rFonts w:hint="eastAsia" w:ascii="仿宋_GB2312" w:hAnsi="仿宋_GB2312" w:eastAsia="仿宋_GB2312" w:cs="仿宋_GB2312"/>
          <w:color w:val="auto"/>
          <w:sz w:val="28"/>
          <w:szCs w:val="28"/>
          <w:shd w:val="clear" w:color="auto" w:fill="FFFFFF"/>
          <w:lang w:val="en-US" w:eastAsia="zh-CN"/>
        </w:rPr>
      </w:pPr>
      <w:r>
        <w:rPr>
          <w:rFonts w:hint="eastAsia" w:ascii="仿宋_GB2312" w:hAnsi="仿宋_GB2312" w:eastAsia="仿宋_GB2312" w:cs="仿宋_GB2312"/>
          <w:color w:val="auto"/>
          <w:sz w:val="28"/>
          <w:szCs w:val="28"/>
          <w:shd w:val="clear" w:color="auto" w:fill="FFFFFF"/>
          <w:lang w:val="en-US" w:eastAsia="zh-CN"/>
        </w:rPr>
        <w:t>错</w:t>
      </w:r>
    </w:p>
    <w:p>
      <w:pPr>
        <w:numPr>
          <w:ilvl w:val="0"/>
          <w:numId w:val="2"/>
        </w:numPr>
        <w:spacing w:line="600" w:lineRule="exact"/>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室内消火栓应设在走道、楼梯附近等明显易于取用的地点。</w:t>
      </w:r>
    </w:p>
    <w:p>
      <w:pPr>
        <w:numPr>
          <w:ilvl w:val="0"/>
          <w:numId w:val="0"/>
        </w:numPr>
        <w:ind w:left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对</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0" w:firstLineChars="0"/>
        <w:jc w:val="left"/>
        <w:textAlignment w:val="auto"/>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火灾烟气因为温度比较高，通常都在室内空间的上部分。</w:t>
      </w:r>
    </w:p>
    <w:p>
      <w:pPr>
        <w:numPr>
          <w:ilvl w:val="0"/>
          <w:numId w:val="0"/>
        </w:numPr>
        <w:ind w:leftChars="0"/>
        <w:jc w:val="left"/>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lang w:eastAsia="zh-CN"/>
        </w:rPr>
        <w:t>对</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0" w:firstLineChars="0"/>
        <w:jc w:val="left"/>
        <w:textAlignment w:val="auto"/>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出租屋的疏散通道应保持畅通无阻，不得设置影响疏散的铁门等设施，确因安全需要设置的，应确定在任何时候不得上锁，疏散出口应为推闩式外开门 。</w:t>
      </w:r>
    </w:p>
    <w:p>
      <w:pPr>
        <w:numPr>
          <w:ilvl w:val="0"/>
          <w:numId w:val="0"/>
        </w:numPr>
        <w:ind w:leftChars="0"/>
        <w:jc w:val="left"/>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lang w:eastAsia="zh-CN"/>
        </w:rPr>
        <w:t>对</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right="370" w:rightChars="176" w:firstLine="0" w:firstLineChars="0"/>
        <w:jc w:val="left"/>
        <w:textAlignment w:val="auto"/>
        <w:rPr>
          <w:rFonts w:hint="eastAsia" w:ascii="仿宋_GB2312" w:hAnsi="仿宋_GB2312" w:eastAsia="仿宋_GB2312" w:cs="仿宋_GB2312"/>
          <w:color w:val="auto"/>
          <w:sz w:val="28"/>
          <w:szCs w:val="28"/>
          <w:shd w:val="clear" w:color="auto" w:fill="FFFFFF"/>
          <w:lang w:val="en-US" w:eastAsia="zh-CN"/>
        </w:rPr>
      </w:pPr>
      <w:r>
        <w:rPr>
          <w:rFonts w:hint="eastAsia" w:ascii="仿宋_GB2312" w:hAnsi="仿宋_GB2312" w:eastAsia="仿宋_GB2312" w:cs="仿宋_GB2312"/>
          <w:color w:val="auto"/>
          <w:sz w:val="28"/>
          <w:szCs w:val="28"/>
          <w:shd w:val="clear" w:color="auto" w:fill="FFFFFF"/>
          <w:lang w:val="en-US" w:eastAsia="zh-CN"/>
        </w:rPr>
        <w:t>粉尘车间中不使用明火就不会发生爆炸。</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370" w:rightChars="176"/>
        <w:jc w:val="left"/>
        <w:textAlignment w:val="auto"/>
        <w:rPr>
          <w:rFonts w:hint="eastAsia" w:ascii="仿宋_GB2312" w:hAnsi="仿宋_GB2312" w:eastAsia="仿宋_GB2312" w:cs="仿宋_GB2312"/>
          <w:color w:val="auto"/>
          <w:sz w:val="28"/>
          <w:szCs w:val="28"/>
          <w:shd w:val="clear" w:color="auto" w:fill="FFFFFF"/>
          <w:lang w:val="en-US" w:eastAsia="zh-CN"/>
        </w:rPr>
      </w:pPr>
      <w:r>
        <w:rPr>
          <w:rFonts w:hint="eastAsia" w:ascii="仿宋_GB2312" w:hAnsi="仿宋_GB2312" w:eastAsia="仿宋_GB2312" w:cs="仿宋_GB2312"/>
          <w:color w:val="auto"/>
          <w:sz w:val="28"/>
          <w:szCs w:val="28"/>
          <w:shd w:val="clear" w:color="auto" w:fill="FFFFFF"/>
          <w:lang w:val="en-US" w:eastAsia="zh-CN"/>
        </w:rPr>
        <w:t>错</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right="370" w:rightChars="176" w:firstLine="0" w:firstLineChars="0"/>
        <w:jc w:val="left"/>
        <w:textAlignment w:val="auto"/>
        <w:rPr>
          <w:rFonts w:hint="eastAsia" w:ascii="仿宋_GB2312" w:hAnsi="仿宋_GB2312" w:eastAsia="仿宋_GB2312" w:cs="仿宋_GB2312"/>
          <w:color w:val="auto"/>
          <w:sz w:val="28"/>
          <w:szCs w:val="28"/>
          <w:shd w:val="clear" w:color="auto" w:fill="FFFFFF"/>
          <w:lang w:val="en-US" w:eastAsia="zh-CN"/>
        </w:rPr>
      </w:pPr>
      <w:r>
        <w:rPr>
          <w:rFonts w:hint="eastAsia" w:ascii="仿宋_GB2312" w:hAnsi="仿宋_GB2312" w:eastAsia="仿宋_GB2312" w:cs="仿宋_GB2312"/>
          <w:color w:val="auto"/>
          <w:sz w:val="28"/>
          <w:szCs w:val="28"/>
          <w:shd w:val="clear" w:color="auto" w:fill="FFFFFF"/>
          <w:lang w:val="en-US" w:eastAsia="zh-CN"/>
        </w:rPr>
        <w:t>在</w:t>
      </w:r>
      <w:r>
        <w:rPr>
          <w:rFonts w:hint="eastAsia" w:ascii="仿宋_GB2312" w:hAnsi="仿宋_GB2312" w:eastAsia="仿宋_GB2312" w:cs="仿宋_GB2312"/>
          <w:color w:val="auto"/>
          <w:sz w:val="28"/>
          <w:szCs w:val="28"/>
          <w:shd w:val="clear" w:color="auto" w:fill="FFFFFF"/>
        </w:rPr>
        <w:t>易发生溺水隐患区域</w:t>
      </w:r>
      <w:r>
        <w:rPr>
          <w:rFonts w:hint="eastAsia" w:ascii="仿宋_GB2312" w:hAnsi="仿宋_GB2312" w:eastAsia="仿宋_GB2312" w:cs="仿宋_GB2312"/>
          <w:color w:val="auto"/>
          <w:sz w:val="28"/>
          <w:szCs w:val="28"/>
          <w:shd w:val="clear" w:color="auto" w:fill="FFFFFF"/>
          <w:lang w:val="en-US" w:eastAsia="zh-CN"/>
        </w:rPr>
        <w:t>发现易溺水告示牌有损坏、缺失，要通过线索上报。</w:t>
      </w:r>
    </w:p>
    <w:p>
      <w:pPr>
        <w:numPr>
          <w:ilvl w:val="0"/>
          <w:numId w:val="0"/>
        </w:numPr>
        <w:ind w:leftChars="0"/>
        <w:jc w:val="left"/>
        <w:rPr>
          <w:rFonts w:hint="eastAsia" w:ascii="仿宋_GB2312" w:hAnsi="仿宋_GB2312" w:eastAsia="仿宋_GB2312" w:cs="仿宋_GB2312"/>
          <w:color w:val="auto"/>
          <w:sz w:val="28"/>
          <w:szCs w:val="28"/>
          <w:shd w:val="clear" w:color="auto" w:fill="FFFFFF"/>
          <w:lang w:val="en-US" w:eastAsia="zh-CN"/>
        </w:rPr>
      </w:pPr>
      <w:r>
        <w:rPr>
          <w:rFonts w:hint="eastAsia" w:ascii="仿宋_GB2312" w:hAnsi="仿宋_GB2312" w:eastAsia="仿宋_GB2312" w:cs="仿宋_GB2312"/>
          <w:color w:val="auto"/>
          <w:sz w:val="28"/>
          <w:szCs w:val="28"/>
          <w:lang w:eastAsia="zh-CN"/>
        </w:rPr>
        <w:t>对</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right="370" w:rightChars="176" w:firstLine="0" w:firstLineChars="0"/>
        <w:jc w:val="left"/>
        <w:textAlignment w:val="auto"/>
        <w:rPr>
          <w:rFonts w:hint="eastAsia" w:ascii="仿宋_GB2312" w:hAnsi="仿宋_GB2312" w:eastAsia="仿宋_GB2312" w:cs="仿宋_GB2312"/>
          <w:color w:val="auto"/>
          <w:sz w:val="28"/>
          <w:szCs w:val="28"/>
          <w:shd w:val="clear" w:color="auto" w:fill="FFFFFF"/>
          <w:lang w:val="en-US" w:eastAsia="zh-CN"/>
        </w:rPr>
      </w:pPr>
      <w:r>
        <w:rPr>
          <w:rFonts w:hint="eastAsia" w:ascii="仿宋_GB2312" w:hAnsi="仿宋_GB2312" w:eastAsia="仿宋_GB2312" w:cs="仿宋_GB2312"/>
          <w:color w:val="auto"/>
          <w:sz w:val="28"/>
          <w:szCs w:val="28"/>
          <w:shd w:val="clear" w:color="auto" w:fill="FFFFFF"/>
          <w:lang w:val="en-US" w:eastAsia="zh-CN"/>
        </w:rPr>
        <w:t>突发事件。是指突然发生，造成或者可能造成严重社会危害，需要采取应急处置措施予以应对的自热灾害、事故灾难、公共卫生事件和社会事件。</w:t>
      </w:r>
    </w:p>
    <w:p>
      <w:pPr>
        <w:numPr>
          <w:ilvl w:val="0"/>
          <w:numId w:val="0"/>
        </w:numPr>
        <w:ind w:leftChars="0"/>
        <w:jc w:val="left"/>
        <w:rPr>
          <w:rFonts w:hint="eastAsia" w:ascii="仿宋_GB2312" w:hAnsi="仿宋_GB2312" w:eastAsia="仿宋_GB2312" w:cs="仿宋_GB2312"/>
          <w:b/>
          <w:bCs/>
          <w:color w:val="auto"/>
          <w:sz w:val="28"/>
          <w:szCs w:val="28"/>
          <w:shd w:val="clear" w:color="auto" w:fill="FFFFFF"/>
          <w:lang w:val="en-US" w:eastAsia="zh-CN"/>
        </w:rPr>
      </w:pPr>
      <w:r>
        <w:rPr>
          <w:rFonts w:hint="eastAsia" w:ascii="仿宋_GB2312" w:hAnsi="仿宋_GB2312" w:eastAsia="仿宋_GB2312" w:cs="仿宋_GB2312"/>
          <w:color w:val="auto"/>
          <w:sz w:val="28"/>
          <w:szCs w:val="28"/>
          <w:lang w:eastAsia="zh-CN"/>
        </w:rPr>
        <w:t>对</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right="370" w:rightChars="176" w:firstLine="0" w:firstLineChars="0"/>
        <w:jc w:val="left"/>
        <w:textAlignment w:val="auto"/>
        <w:rPr>
          <w:rFonts w:hint="eastAsia" w:ascii="仿宋_GB2312" w:hAnsi="仿宋_GB2312" w:eastAsia="仿宋_GB2312" w:cs="仿宋_GB2312"/>
          <w:color w:val="auto"/>
          <w:sz w:val="28"/>
          <w:szCs w:val="28"/>
          <w:shd w:val="clear" w:color="auto" w:fill="FFFFFF"/>
          <w:lang w:val="en-US" w:eastAsia="zh-CN"/>
        </w:rPr>
      </w:pPr>
      <w:r>
        <w:rPr>
          <w:rFonts w:hint="eastAsia" w:ascii="仿宋_GB2312" w:hAnsi="仿宋_GB2312" w:eastAsia="仿宋_GB2312" w:cs="仿宋_GB2312"/>
          <w:color w:val="auto"/>
          <w:sz w:val="28"/>
          <w:szCs w:val="28"/>
          <w:shd w:val="clear" w:color="auto" w:fill="FFFFFF"/>
          <w:lang w:val="en-US" w:eastAsia="zh-CN"/>
        </w:rPr>
        <w:t>社会治理是指社会治理是政府、社会组织、企事业单位、社区以及个人等多种主体通过平等的合作、对话、协商、沟通等方式，依法对社会事务、社会组织和社会生活进行引导和规范，最终实现公共利益最大化的过程。</w:t>
      </w:r>
    </w:p>
    <w:p>
      <w:pPr>
        <w:numPr>
          <w:ilvl w:val="0"/>
          <w:numId w:val="0"/>
        </w:numPr>
        <w:ind w:leftChars="0"/>
        <w:jc w:val="left"/>
        <w:rPr>
          <w:rFonts w:hint="eastAsia" w:ascii="仿宋_GB2312" w:hAnsi="仿宋_GB2312" w:eastAsia="仿宋_GB2312" w:cs="仿宋_GB2312"/>
          <w:color w:val="auto"/>
          <w:sz w:val="28"/>
          <w:szCs w:val="28"/>
          <w:shd w:val="clear" w:color="auto" w:fill="FFFFFF"/>
          <w:lang w:val="en-US" w:eastAsia="zh-CN"/>
        </w:rPr>
      </w:pPr>
      <w:r>
        <w:rPr>
          <w:rFonts w:hint="eastAsia" w:ascii="仿宋_GB2312" w:hAnsi="仿宋_GB2312" w:eastAsia="仿宋_GB2312" w:cs="仿宋_GB2312"/>
          <w:color w:val="auto"/>
          <w:sz w:val="28"/>
          <w:szCs w:val="28"/>
          <w:lang w:eastAsia="zh-CN"/>
        </w:rPr>
        <w:t>对</w:t>
      </w:r>
    </w:p>
    <w:p>
      <w:pPr>
        <w:keepNext w:val="0"/>
        <w:keepLines w:val="0"/>
        <w:pageBreakBefore w:val="0"/>
        <w:widowControl w:val="0"/>
        <w:numPr>
          <w:ilvl w:val="0"/>
          <w:numId w:val="2"/>
        </w:numPr>
        <w:kinsoku/>
        <w:wordWrap/>
        <w:overflowPunct/>
        <w:topLinePunct w:val="0"/>
        <w:autoSpaceDE/>
        <w:autoSpaceDN/>
        <w:bidi w:val="0"/>
        <w:adjustRightInd/>
        <w:snapToGrid/>
        <w:spacing w:line="450" w:lineRule="exact"/>
        <w:ind w:left="0" w:leftChars="0" w:right="370" w:rightChars="176" w:firstLine="0" w:firstLineChars="0"/>
        <w:jc w:val="left"/>
        <w:textAlignment w:val="auto"/>
        <w:rPr>
          <w:rFonts w:hint="eastAsia" w:ascii="仿宋_GB2312" w:hAnsi="仿宋_GB2312" w:eastAsia="仿宋_GB2312" w:cs="仿宋_GB2312"/>
          <w:color w:val="auto"/>
          <w:sz w:val="28"/>
          <w:szCs w:val="28"/>
          <w:lang w:val="en-US" w:eastAsia="zh-CN" w:bidi="ar"/>
        </w:rPr>
      </w:pPr>
      <w:r>
        <w:rPr>
          <w:rFonts w:hint="eastAsia" w:ascii="仿宋_GB2312" w:hAnsi="仿宋_GB2312" w:eastAsia="仿宋_GB2312" w:cs="仿宋_GB2312"/>
          <w:color w:val="auto"/>
          <w:sz w:val="28"/>
          <w:szCs w:val="28"/>
          <w:lang w:val="en-US" w:eastAsia="zh-CN" w:bidi="ar"/>
        </w:rPr>
        <w:t>环境保护坚持保护优生、公众参与、损害担责的原则。</w:t>
      </w:r>
    </w:p>
    <w:p>
      <w:pPr>
        <w:keepNext w:val="0"/>
        <w:keepLines w:val="0"/>
        <w:pageBreakBefore w:val="0"/>
        <w:widowControl w:val="0"/>
        <w:numPr>
          <w:ilvl w:val="0"/>
          <w:numId w:val="0"/>
        </w:numPr>
        <w:kinsoku/>
        <w:wordWrap/>
        <w:overflowPunct/>
        <w:topLinePunct w:val="0"/>
        <w:autoSpaceDE/>
        <w:autoSpaceDN/>
        <w:bidi w:val="0"/>
        <w:adjustRightInd/>
        <w:snapToGrid/>
        <w:spacing w:line="450" w:lineRule="exact"/>
        <w:ind w:leftChars="0" w:right="370" w:rightChars="176"/>
        <w:jc w:val="left"/>
        <w:textAlignment w:val="auto"/>
        <w:rPr>
          <w:rFonts w:hint="eastAsia" w:ascii="仿宋_GB2312" w:hAnsi="仿宋_GB2312" w:eastAsia="仿宋_GB2312" w:cs="仿宋_GB2312"/>
          <w:color w:val="auto"/>
          <w:sz w:val="28"/>
          <w:szCs w:val="28"/>
          <w:lang w:val="en-US" w:eastAsia="zh-CN" w:bidi="ar"/>
        </w:rPr>
      </w:pPr>
      <w:r>
        <w:rPr>
          <w:rFonts w:hint="eastAsia" w:ascii="仿宋_GB2312" w:hAnsi="仿宋_GB2312" w:eastAsia="仿宋_GB2312" w:cs="仿宋_GB2312"/>
          <w:color w:val="auto"/>
          <w:sz w:val="28"/>
          <w:szCs w:val="28"/>
          <w:lang w:val="en-US" w:eastAsia="zh-CN" w:bidi="ar"/>
        </w:rPr>
        <w:t>错</w:t>
      </w:r>
    </w:p>
    <w:p>
      <w:pPr>
        <w:keepNext w:val="0"/>
        <w:keepLines w:val="0"/>
        <w:pageBreakBefore w:val="0"/>
        <w:widowControl w:val="0"/>
        <w:numPr>
          <w:ilvl w:val="0"/>
          <w:numId w:val="2"/>
        </w:numPr>
        <w:kinsoku/>
        <w:wordWrap/>
        <w:overflowPunct/>
        <w:topLinePunct w:val="0"/>
        <w:autoSpaceDE/>
        <w:autoSpaceDN/>
        <w:bidi w:val="0"/>
        <w:adjustRightInd/>
        <w:snapToGrid/>
        <w:spacing w:line="450" w:lineRule="exact"/>
        <w:ind w:left="0" w:leftChars="0" w:right="370" w:rightChars="176" w:firstLine="0" w:firstLineChars="0"/>
        <w:jc w:val="left"/>
        <w:textAlignment w:val="auto"/>
        <w:rPr>
          <w:rFonts w:hint="eastAsia" w:ascii="仿宋_GB2312" w:hAnsi="仿宋_GB2312" w:eastAsia="仿宋_GB2312" w:cs="仿宋_GB2312"/>
          <w:color w:val="auto"/>
          <w:sz w:val="28"/>
          <w:szCs w:val="28"/>
          <w:lang w:val="en-US" w:eastAsia="zh-CN" w:bidi="ar"/>
        </w:rPr>
      </w:pPr>
      <w:r>
        <w:rPr>
          <w:rFonts w:hint="eastAsia" w:ascii="仿宋_GB2312" w:hAnsi="仿宋_GB2312" w:eastAsia="仿宋_GB2312" w:cs="仿宋_GB2312"/>
          <w:color w:val="auto"/>
          <w:sz w:val="28"/>
          <w:szCs w:val="28"/>
          <w:lang w:val="en-US" w:eastAsia="zh-CN" w:bidi="ar"/>
        </w:rPr>
        <w:t>“三小”场所，每75㎡内应配备2具4公斤ABC手提式干粉灭火器。</w:t>
      </w:r>
    </w:p>
    <w:p>
      <w:pPr>
        <w:numPr>
          <w:ilvl w:val="0"/>
          <w:numId w:val="0"/>
        </w:numPr>
        <w:ind w:leftChars="0"/>
        <w:jc w:val="left"/>
        <w:rPr>
          <w:rFonts w:hint="eastAsia" w:ascii="仿宋_GB2312" w:hAnsi="仿宋_GB2312" w:eastAsia="仿宋_GB2312" w:cs="仿宋_GB2312"/>
          <w:color w:val="auto"/>
          <w:sz w:val="28"/>
          <w:szCs w:val="28"/>
          <w:lang w:val="en-US" w:eastAsia="zh-CN" w:bidi="ar"/>
        </w:rPr>
      </w:pPr>
      <w:r>
        <w:rPr>
          <w:rFonts w:hint="eastAsia" w:ascii="仿宋_GB2312" w:hAnsi="仿宋_GB2312" w:eastAsia="仿宋_GB2312" w:cs="仿宋_GB2312"/>
          <w:color w:val="auto"/>
          <w:sz w:val="28"/>
          <w:szCs w:val="28"/>
          <w:lang w:eastAsia="zh-CN"/>
        </w:rPr>
        <w:t>对</w:t>
      </w:r>
    </w:p>
    <w:p>
      <w:pPr>
        <w:keepNext w:val="0"/>
        <w:keepLines w:val="0"/>
        <w:pageBreakBefore w:val="0"/>
        <w:widowControl w:val="0"/>
        <w:numPr>
          <w:ilvl w:val="0"/>
          <w:numId w:val="2"/>
        </w:numPr>
        <w:kinsoku/>
        <w:wordWrap/>
        <w:overflowPunct/>
        <w:topLinePunct w:val="0"/>
        <w:autoSpaceDE/>
        <w:autoSpaceDN/>
        <w:bidi w:val="0"/>
        <w:adjustRightInd/>
        <w:snapToGrid/>
        <w:spacing w:line="450" w:lineRule="exact"/>
        <w:ind w:left="0" w:leftChars="0" w:right="370" w:rightChars="176" w:firstLine="0" w:firstLineChars="0"/>
        <w:jc w:val="left"/>
        <w:textAlignment w:val="auto"/>
        <w:rPr>
          <w:rFonts w:hint="eastAsia" w:ascii="仿宋_GB2312" w:hAnsi="仿宋_GB2312" w:eastAsia="仿宋_GB2312" w:cs="仿宋_GB2312"/>
          <w:color w:val="auto"/>
          <w:sz w:val="28"/>
          <w:szCs w:val="28"/>
          <w:lang w:val="en-US" w:eastAsia="zh-CN" w:bidi="ar"/>
        </w:rPr>
      </w:pPr>
      <w:r>
        <w:rPr>
          <w:rFonts w:hint="eastAsia" w:ascii="仿宋_GB2312" w:hAnsi="仿宋_GB2312" w:eastAsia="仿宋_GB2312" w:cs="仿宋_GB2312"/>
          <w:color w:val="auto"/>
          <w:sz w:val="28"/>
          <w:szCs w:val="28"/>
          <w:lang w:val="en-US" w:eastAsia="zh-CN" w:bidi="ar"/>
        </w:rPr>
        <w:t>灭火器类型有干粉灭火器、泡沫灭火器、二氧化碳灭火器、1211灭火器。</w:t>
      </w:r>
    </w:p>
    <w:p>
      <w:pPr>
        <w:numPr>
          <w:ilvl w:val="0"/>
          <w:numId w:val="0"/>
        </w:numPr>
        <w:ind w:leftChars="0"/>
        <w:jc w:val="left"/>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lang w:eastAsia="zh-CN"/>
        </w:rPr>
        <w:t>对</w:t>
      </w:r>
    </w:p>
    <w:p>
      <w:pPr>
        <w:numPr>
          <w:ilvl w:val="0"/>
          <w:numId w:val="2"/>
        </w:numPr>
        <w:spacing w:line="600" w:lineRule="exact"/>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“三小”场所中的小作坊，是指建筑高度不超过24米，且每层建筑面积不大于250平方米具有加工、生产制造性质的场所。</w:t>
      </w:r>
    </w:p>
    <w:p>
      <w:pPr>
        <w:numPr>
          <w:ilvl w:val="0"/>
          <w:numId w:val="0"/>
        </w:numPr>
        <w:ind w:left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对</w:t>
      </w:r>
    </w:p>
    <w:p>
      <w:pPr>
        <w:numPr>
          <w:ilvl w:val="0"/>
          <w:numId w:val="2"/>
        </w:numPr>
        <w:spacing w:line="600" w:lineRule="exact"/>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“三小”场所中的小娱乐场所，是指建筑面积在200平方米以下的娱乐服务场所，包括具有休闲和娱乐功能的酒吧、茶艺馆、沐足屋、棋牌室、桌球室等。</w:t>
      </w:r>
    </w:p>
    <w:p>
      <w:pPr>
        <w:numPr>
          <w:ilvl w:val="0"/>
          <w:numId w:val="0"/>
        </w:numPr>
        <w:ind w:left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对</w:t>
      </w:r>
    </w:p>
    <w:p>
      <w:pPr>
        <w:pStyle w:val="10"/>
        <w:keepNext w:val="0"/>
        <w:keepLines w:val="0"/>
        <w:pageBreakBefore w:val="0"/>
        <w:widowControl w:val="0"/>
        <w:numPr>
          <w:ilvl w:val="0"/>
          <w:numId w:val="2"/>
        </w:numPr>
        <w:kinsoku/>
        <w:wordWrap/>
        <w:overflowPunct/>
        <w:topLinePunct w:val="0"/>
        <w:autoSpaceDE/>
        <w:autoSpaceDN/>
        <w:bidi w:val="0"/>
        <w:adjustRightInd/>
        <w:snapToGrid/>
        <w:ind w:left="0" w:leftChars="0" w:firstLine="0" w:firstLineChars="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SA"/>
        </w:rPr>
        <w:t>当发生带电火灾时，需要用泡沫灭火器去灭火。</w:t>
      </w:r>
    </w:p>
    <w:p>
      <w:pPr>
        <w:pStyle w:val="10"/>
        <w:keepNext w:val="0"/>
        <w:keepLines w:val="0"/>
        <w:pageBreakBefore w:val="0"/>
        <w:widowControl w:val="0"/>
        <w:numPr>
          <w:ilvl w:val="0"/>
          <w:numId w:val="0"/>
        </w:numPr>
        <w:kinsoku/>
        <w:wordWrap/>
        <w:overflowPunct/>
        <w:topLinePunct w:val="0"/>
        <w:autoSpaceDE/>
        <w:autoSpaceDN/>
        <w:bidi w:val="0"/>
        <w:adjustRightInd/>
        <w:snapToGrid/>
        <w:ind w:leftChars="0"/>
        <w:jc w:val="left"/>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错</w:t>
      </w:r>
    </w:p>
    <w:p>
      <w:pPr>
        <w:pStyle w:val="10"/>
        <w:keepNext w:val="0"/>
        <w:keepLines w:val="0"/>
        <w:pageBreakBefore w:val="0"/>
        <w:widowControl w:val="0"/>
        <w:numPr>
          <w:ilvl w:val="0"/>
          <w:numId w:val="2"/>
        </w:numPr>
        <w:kinsoku/>
        <w:wordWrap/>
        <w:overflowPunct/>
        <w:topLinePunct w:val="0"/>
        <w:autoSpaceDE/>
        <w:autoSpaceDN/>
        <w:bidi w:val="0"/>
        <w:adjustRightInd/>
        <w:snapToGrid/>
        <w:ind w:left="0" w:leftChars="0" w:firstLine="0" w:firstLineChars="0"/>
        <w:jc w:val="left"/>
        <w:textAlignment w:val="auto"/>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用手提式灭火器灭火的正确方法是拔去保险插销，一手提灭火器并下压压把，对准火焰根部喷射。</w:t>
      </w:r>
    </w:p>
    <w:p>
      <w:pPr>
        <w:numPr>
          <w:ilvl w:val="0"/>
          <w:numId w:val="0"/>
        </w:numPr>
        <w:ind w:leftChars="0"/>
        <w:jc w:val="left"/>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对</w:t>
      </w:r>
    </w:p>
    <w:p>
      <w:pPr>
        <w:numPr>
          <w:ilvl w:val="0"/>
          <w:numId w:val="2"/>
        </w:numPr>
        <w:ind w:left="0" w:leftChars="0" w:firstLine="0" w:firstLineChars="0"/>
        <w:jc w:val="left"/>
        <w:rPr>
          <w:rFonts w:hint="eastAsia" w:ascii="仿宋_GB2312" w:hAnsi="仿宋_GB2312" w:eastAsia="仿宋_GB2312" w:cs="仿宋_GB2312"/>
          <w:b/>
          <w:bCs/>
          <w:color w:val="auto"/>
          <w:sz w:val="28"/>
          <w:szCs w:val="28"/>
        </w:rPr>
      </w:pPr>
      <w:r>
        <w:rPr>
          <w:rFonts w:hint="eastAsia" w:ascii="仿宋_GB2312" w:hAnsi="仿宋_GB2312" w:eastAsia="仿宋_GB2312" w:cs="仿宋_GB2312"/>
          <w:color w:val="auto"/>
          <w:kern w:val="2"/>
          <w:sz w:val="28"/>
          <w:szCs w:val="28"/>
          <w:lang w:val="en-US" w:eastAsia="zh-CN" w:bidi="ar-SA"/>
        </w:rPr>
        <w:t>火灾烟气因为温度比较高，通常都在室内空间的上部分。</w:t>
      </w:r>
    </w:p>
    <w:p>
      <w:pPr>
        <w:numPr>
          <w:ilvl w:val="0"/>
          <w:numId w:val="0"/>
        </w:numPr>
        <w:ind w:leftChars="0"/>
        <w:jc w:val="left"/>
        <w:rPr>
          <w:rFonts w:hint="eastAsia" w:ascii="仿宋_GB2312" w:hAnsi="仿宋_GB2312" w:eastAsia="仿宋_GB2312" w:cs="仿宋_GB2312"/>
          <w:b/>
          <w:bCs/>
          <w:color w:val="auto"/>
          <w:sz w:val="28"/>
          <w:szCs w:val="28"/>
        </w:rPr>
      </w:pPr>
      <w:r>
        <w:rPr>
          <w:rFonts w:hint="eastAsia" w:ascii="仿宋_GB2312" w:hAnsi="仿宋_GB2312" w:eastAsia="仿宋_GB2312" w:cs="仿宋_GB2312"/>
          <w:color w:val="auto"/>
          <w:sz w:val="28"/>
          <w:szCs w:val="28"/>
          <w:lang w:eastAsia="zh-CN"/>
        </w:rPr>
        <w:t>对</w:t>
      </w:r>
    </w:p>
    <w:p>
      <w:pPr>
        <w:pStyle w:val="10"/>
        <w:keepNext w:val="0"/>
        <w:keepLines w:val="0"/>
        <w:pageBreakBefore w:val="0"/>
        <w:widowControl w:val="0"/>
        <w:numPr>
          <w:ilvl w:val="0"/>
          <w:numId w:val="2"/>
        </w:numPr>
        <w:kinsoku/>
        <w:wordWrap/>
        <w:overflowPunct/>
        <w:topLinePunct w:val="0"/>
        <w:autoSpaceDE/>
        <w:autoSpaceDN/>
        <w:bidi w:val="0"/>
        <w:adjustRightInd/>
        <w:snapToGrid/>
        <w:ind w:left="0" w:leftChars="0" w:firstLine="0" w:firstLineChars="0"/>
        <w:jc w:val="left"/>
        <w:textAlignment w:val="auto"/>
        <w:rPr>
          <w:rFonts w:hint="eastAsia" w:ascii="仿宋_GB2312" w:hAnsi="仿宋_GB2312" w:eastAsia="仿宋_GB2312" w:cs="仿宋_GB2312"/>
          <w:color w:val="auto"/>
          <w:sz w:val="28"/>
          <w:szCs w:val="28"/>
          <w:shd w:val="clear" w:color="auto" w:fill="FFFFFF"/>
          <w:lang w:val="en-US" w:eastAsia="zh-CN"/>
        </w:rPr>
      </w:pPr>
      <w:r>
        <w:rPr>
          <w:rFonts w:hint="eastAsia" w:ascii="仿宋_GB2312" w:hAnsi="仿宋_GB2312" w:eastAsia="仿宋_GB2312" w:cs="仿宋_GB2312"/>
          <w:color w:val="auto"/>
          <w:kern w:val="2"/>
          <w:sz w:val="28"/>
          <w:szCs w:val="28"/>
          <w:lang w:val="en-US" w:eastAsia="zh-CN" w:bidi="ar-SA"/>
        </w:rPr>
        <w:t>法人单位的法定代表人或者非法人单位的主要负责人是单位的消防安全责任人，对本单位的消防安全工作全面负责。</w:t>
      </w:r>
    </w:p>
    <w:p>
      <w:pPr>
        <w:pStyle w:val="10"/>
        <w:keepNext w:val="0"/>
        <w:keepLines w:val="0"/>
        <w:pageBreakBefore w:val="0"/>
        <w:widowControl w:val="0"/>
        <w:numPr>
          <w:ilvl w:val="0"/>
          <w:numId w:val="0"/>
        </w:numPr>
        <w:kinsoku/>
        <w:wordWrap/>
        <w:overflowPunct/>
        <w:topLinePunct w:val="0"/>
        <w:autoSpaceDE/>
        <w:autoSpaceDN/>
        <w:bidi w:val="0"/>
        <w:adjustRightInd/>
        <w:snapToGrid/>
        <w:ind w:leftChars="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lang w:val="en-US" w:eastAsia="zh-CN"/>
        </w:rPr>
        <w:t>对</w:t>
      </w: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国家对有劳动能力、有生活来源且无法定赡养、抚养、扶养义务人，或者其法定赡养、抚养、扶养义务人无赡养、抚养、扶养能力的老年人、残疾人以及未满16周岁的未成年人，给予特困人员供养。</w:t>
      </w:r>
      <w:r>
        <w:rPr>
          <w:rFonts w:hint="eastAsia" w:ascii="仿宋_GB2312" w:hAnsi="仿宋_GB2312" w:eastAsia="仿宋_GB2312" w:cs="仿宋_GB2312"/>
          <w:color w:val="auto"/>
          <w:sz w:val="28"/>
          <w:szCs w:val="28"/>
          <w:lang w:eastAsia="zh-CN"/>
        </w:rPr>
        <w:t>错</w:t>
      </w: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“三级”安全教育是指厂级、车间级、班组级安全教育。                       对</w:t>
      </w: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不具备职业病防护条件的单位和个人不得接受产生职业病危害的作业。</w:t>
      </w:r>
    </w:p>
    <w:p>
      <w:pPr>
        <w:numPr>
          <w:ilvl w:val="0"/>
          <w:numId w:val="0"/>
        </w:numPr>
        <w:ind w:left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对</w:t>
      </w:r>
    </w:p>
    <w:p>
      <w:pPr>
        <w:pStyle w:val="10"/>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网格管理员在现场检查房屋建筑时，如果发现门楼牌未装订的问题，应在系统中向公安机关反馈，由公安机关督促房屋主装订或重新编制装订门楼牌。</w:t>
      </w:r>
    </w:p>
    <w:p>
      <w:pPr>
        <w:numPr>
          <w:ilvl w:val="0"/>
          <w:numId w:val="0"/>
        </w:numPr>
        <w:ind w:leftChars="0"/>
        <w:jc w:val="left"/>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对</w:t>
      </w: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网格管理员在走访中发现新建、拆除的房屋建筑，向网格管理中心反馈，由网格管理中心进行新建房屋门牌编制、标准地址注销等。</w:t>
      </w:r>
      <w:r>
        <w:rPr>
          <w:rFonts w:hint="eastAsia" w:ascii="仿宋_GB2312" w:hAnsi="仿宋_GB2312" w:eastAsia="仿宋_GB2312" w:cs="仿宋_GB2312"/>
          <w:color w:val="auto"/>
          <w:sz w:val="28"/>
          <w:szCs w:val="28"/>
          <w:lang w:eastAsia="zh-CN"/>
        </w:rPr>
        <w:t>错</w:t>
      </w: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“三小”场所住宿与非住宿部分之间用木板对其进行分隔即可。</w:t>
      </w:r>
      <w:r>
        <w:rPr>
          <w:rFonts w:hint="eastAsia" w:ascii="仿宋_GB2312" w:hAnsi="仿宋_GB2312" w:eastAsia="仿宋_GB2312" w:cs="仿宋_GB2312"/>
          <w:color w:val="auto"/>
          <w:sz w:val="28"/>
          <w:szCs w:val="28"/>
          <w:lang w:eastAsia="zh-CN"/>
        </w:rPr>
        <w:t>错</w:t>
      </w: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建筑面积在50平方米（不含本数）以上需办理投入使用、营业前消防安全检查的公众聚集场所。</w:t>
      </w:r>
    </w:p>
    <w:p>
      <w:pPr>
        <w:numPr>
          <w:ilvl w:val="0"/>
          <w:numId w:val="0"/>
        </w:numPr>
        <w:ind w:left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对</w:t>
      </w: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小娱乐场所：建筑面积在300㎡以下的具有休闲、娱乐功能的酒吧、茶艺馆、沐足屋、棋牌室（含麻将房）、桌球室等场所。</w:t>
      </w:r>
    </w:p>
    <w:p>
      <w:pPr>
        <w:numPr>
          <w:ilvl w:val="0"/>
          <w:numId w:val="0"/>
        </w:numPr>
        <w:ind w:leftChars="0"/>
        <w:jc w:val="left"/>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错</w:t>
      </w: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高度不超过24米、层数不超过6层且单层建筑面积不超过500平方米的出租房屋。</w:t>
      </w:r>
    </w:p>
    <w:p>
      <w:pPr>
        <w:numPr>
          <w:ilvl w:val="0"/>
          <w:numId w:val="0"/>
        </w:numPr>
        <w:ind w:leftChars="0"/>
        <w:jc w:val="left"/>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错</w:t>
      </w: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小档口：建筑面积在300m2以下具有销售、服务性质的商店、营业性的饮食店、汽车摩托车修理店、洗衣店、电器维修店、美容美发店（院）等场所。</w:t>
      </w:r>
    </w:p>
    <w:p>
      <w:pPr>
        <w:numPr>
          <w:ilvl w:val="0"/>
          <w:numId w:val="0"/>
        </w:numPr>
        <w:ind w:leftChars="0"/>
        <w:jc w:val="left"/>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eastAsia="zh-CN"/>
        </w:rPr>
        <w:t>对</w:t>
      </w:r>
    </w:p>
    <w:p>
      <w:pPr>
        <w:pStyle w:val="10"/>
        <w:numPr>
          <w:ilvl w:val="0"/>
          <w:numId w:val="2"/>
        </w:numPr>
        <w:ind w:left="0" w:leftChars="0" w:firstLine="0" w:firstLineChars="0"/>
        <w:jc w:val="left"/>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2020年6月15日，中共中央政治局常委、国务院总理李克强在北京出席第126届广交会“云开幕”仪式，并巡视企业网上展厅。</w:t>
      </w:r>
    </w:p>
    <w:p>
      <w:pPr>
        <w:jc w:val="left"/>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错</w:t>
      </w:r>
    </w:p>
    <w:p>
      <w:pPr>
        <w:pStyle w:val="10"/>
        <w:numPr>
          <w:ilvl w:val="0"/>
          <w:numId w:val="2"/>
        </w:numPr>
        <w:ind w:left="0" w:leftChars="0" w:firstLine="0" w:firstLineChars="0"/>
        <w:jc w:val="left"/>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新华社2020年3月26日受权发布的《中共中央 国务院关于全面加强新时代大中小学劳动教育的意见》规定，中小学劳动教育课每周不少于2课时，学校要对学生每天课外校外劳动时间作出规定。</w:t>
      </w:r>
    </w:p>
    <w:p>
      <w:pPr>
        <w:jc w:val="left"/>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错</w:t>
      </w:r>
    </w:p>
    <w:p>
      <w:pPr>
        <w:pStyle w:val="10"/>
        <w:numPr>
          <w:ilvl w:val="0"/>
          <w:numId w:val="2"/>
        </w:numPr>
        <w:ind w:left="0" w:leftChars="0" w:firstLine="0" w:firstLineChars="0"/>
        <w:jc w:val="left"/>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1968年3月27日，宇航员.阿姆斯特朗在一次例行训练飞行中罹难。1961年4月12日，他完成了人类太空史上的壮举，首次进入太空飞行。</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错</w:t>
      </w: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根据相关文件要求，学生校外托管机构属于东莞市社会组织取消前置审批许可事项之一。</w:t>
      </w:r>
    </w:p>
    <w:p>
      <w:pPr>
        <w:numPr>
          <w:ilvl w:val="0"/>
          <w:numId w:val="0"/>
        </w:numPr>
        <w:ind w:left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对</w:t>
      </w: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民办非企业单位是指企业事业单位、社会团体和其他社会力量以及公民个人利用非国有资产举办的，从事非营利性社会服务活动的社会组织。</w:t>
      </w:r>
    </w:p>
    <w:p>
      <w:pPr>
        <w:numPr>
          <w:ilvl w:val="0"/>
          <w:numId w:val="0"/>
        </w:numPr>
        <w:ind w:left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对</w:t>
      </w: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民办非企业单位只有教育、卫生、文化、科技、体育、劳动、民政、社会中介服务、法律服务类。</w:t>
      </w:r>
    </w:p>
    <w:p>
      <w:pPr>
        <w:numPr>
          <w:ilvl w:val="0"/>
          <w:numId w:val="0"/>
        </w:numPr>
        <w:ind w:leftChars="0"/>
        <w:jc w:val="left"/>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错</w:t>
      </w: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流浪乞讨未成年是指未满十八周岁，在我市范围内流浪乞讨的未成年人，包括不满6周岁的婴幼儿、6周岁以上不满14周岁的儿童、14周岁以上不满18周岁的少年。</w:t>
      </w:r>
    </w:p>
    <w:p>
      <w:pPr>
        <w:numPr>
          <w:ilvl w:val="0"/>
          <w:numId w:val="0"/>
        </w:numPr>
        <w:ind w:left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对</w:t>
      </w: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公共场所必须在醒目位置标示卫生信誉度等级标志。</w:t>
      </w:r>
    </w:p>
    <w:p>
      <w:pPr>
        <w:numPr>
          <w:ilvl w:val="0"/>
          <w:numId w:val="0"/>
        </w:numPr>
        <w:ind w:left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对</w:t>
      </w: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纸尿裤属于消毒产品，生产企业需要申办《</w:t>
      </w:r>
      <w:r>
        <w:rPr>
          <w:rFonts w:hint="eastAsia" w:ascii="仿宋_GB2312" w:hAnsi="仿宋_GB2312" w:eastAsia="仿宋_GB2312" w:cs="仿宋_GB2312"/>
          <w:color w:val="auto"/>
          <w:sz w:val="28"/>
          <w:szCs w:val="28"/>
          <w:shd w:val="clear" w:color="auto" w:fill="FFFFFF"/>
        </w:rPr>
        <w:t>消毒产品生产企业卫生许可证</w:t>
      </w:r>
      <w:r>
        <w:rPr>
          <w:rFonts w:hint="eastAsia" w:ascii="仿宋_GB2312" w:hAnsi="仿宋_GB2312" w:eastAsia="仿宋_GB2312" w:cs="仿宋_GB2312"/>
          <w:color w:val="auto"/>
          <w:sz w:val="28"/>
          <w:szCs w:val="28"/>
        </w:rPr>
        <w:t>》。</w:t>
      </w:r>
    </w:p>
    <w:p>
      <w:pPr>
        <w:numPr>
          <w:ilvl w:val="0"/>
          <w:numId w:val="0"/>
        </w:numPr>
        <w:ind w:left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对</w:t>
      </w: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医疗机构可以自行发布宣传杂志、小折页、卡片等医疗广告，不需要向有关部门作出申请许可。</w:t>
      </w:r>
    </w:p>
    <w:p>
      <w:pPr>
        <w:numPr>
          <w:ilvl w:val="0"/>
          <w:numId w:val="0"/>
        </w:numPr>
        <w:ind w:leftChars="0"/>
        <w:jc w:val="left"/>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错</w:t>
      </w: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许可证不在有效期内，属于无证经营，需要上报处理</w:t>
      </w:r>
    </w:p>
    <w:p>
      <w:pPr>
        <w:numPr>
          <w:ilvl w:val="0"/>
          <w:numId w:val="0"/>
        </w:numPr>
        <w:ind w:left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对</w:t>
      </w: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公共场所经营者可以安排未获得有效健康合格证明的从业人员从事直接为顾客服务的工作。</w:t>
      </w:r>
    </w:p>
    <w:p>
      <w:pPr>
        <w:numPr>
          <w:ilvl w:val="0"/>
          <w:numId w:val="0"/>
        </w:numPr>
        <w:ind w:leftChars="0"/>
        <w:jc w:val="left"/>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错</w:t>
      </w: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所有精神病人都属于公安机关管理。</w:t>
      </w:r>
    </w:p>
    <w:p>
      <w:pPr>
        <w:numPr>
          <w:ilvl w:val="0"/>
          <w:numId w:val="0"/>
        </w:numPr>
        <w:ind w:leftChars="0"/>
        <w:jc w:val="left"/>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错</w:t>
      </w: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日常巡查走访中如发现辖区内的娱乐场所有涉黄问题，需要向公安机关上报。</w:t>
      </w:r>
    </w:p>
    <w:p>
      <w:pPr>
        <w:numPr>
          <w:ilvl w:val="0"/>
          <w:numId w:val="0"/>
        </w:numPr>
        <w:ind w:left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对</w:t>
      </w: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日常巡查走访中，要记录辖区内娱乐服务场所的开（停）业等经营状态。</w:t>
      </w:r>
    </w:p>
    <w:p>
      <w:pPr>
        <w:numPr>
          <w:ilvl w:val="0"/>
          <w:numId w:val="0"/>
        </w:numPr>
        <w:ind w:leftChars="0"/>
        <w:jc w:val="left"/>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错</w:t>
      </w: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日常巡查走访中，发现一居民家藏有大量烟花爆竹，需要向公安机关上报</w:t>
      </w:r>
    </w:p>
    <w:p>
      <w:pPr>
        <w:numPr>
          <w:ilvl w:val="0"/>
          <w:numId w:val="0"/>
        </w:numPr>
        <w:ind w:left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对</w:t>
      </w: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医院是公共场所，需要办理公共场所的《卫生许可证》。</w:t>
      </w:r>
    </w:p>
    <w:p>
      <w:pPr>
        <w:numPr>
          <w:ilvl w:val="0"/>
          <w:numId w:val="0"/>
        </w:numPr>
        <w:ind w:leftChars="0"/>
        <w:jc w:val="left"/>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错</w:t>
      </w: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某美甲店已取得《营业执照》，未取得《卫生许可证》前不能营业。</w:t>
      </w:r>
    </w:p>
    <w:p>
      <w:pPr>
        <w:numPr>
          <w:ilvl w:val="0"/>
          <w:numId w:val="0"/>
        </w:numPr>
        <w:ind w:left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对</w:t>
      </w: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网格员发现《营业执照》登记地址未经许可从事食品经营行为, 应立即要求当事人停止经营行为并必须同时上报食药监部门；配合监管部门做好处理工作。</w:t>
      </w:r>
    </w:p>
    <w:p>
      <w:pPr>
        <w:jc w:val="left"/>
        <w:rPr>
          <w:rFonts w:hint="eastAsia"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lang w:eastAsia="zh-CN"/>
        </w:rPr>
        <w:t>错</w:t>
      </w: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经营进口的预包装食品不需要中文标签。</w:t>
      </w:r>
    </w:p>
    <w:p>
      <w:pPr>
        <w:jc w:val="left"/>
        <w:rPr>
          <w:rFonts w:hint="eastAsia" w:ascii="仿宋_GB2312" w:hAnsi="仿宋_GB2312" w:eastAsia="仿宋_GB2312" w:cs="仿宋_GB2312"/>
          <w:color w:val="auto"/>
          <w:sz w:val="28"/>
          <w:szCs w:val="28"/>
          <w:u w:val="none"/>
          <w:lang w:eastAsia="zh-CN"/>
        </w:rPr>
      </w:pPr>
      <w:r>
        <w:rPr>
          <w:rFonts w:hint="eastAsia" w:ascii="仿宋_GB2312" w:hAnsi="仿宋_GB2312" w:eastAsia="仿宋_GB2312" w:cs="仿宋_GB2312"/>
          <w:color w:val="auto"/>
          <w:sz w:val="28"/>
          <w:szCs w:val="28"/>
          <w:u w:val="none"/>
          <w:lang w:eastAsia="zh-CN"/>
        </w:rPr>
        <w:t>错</w:t>
      </w: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生产经营单位是否应编制生产安全事故应急救援预案？</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对</w:t>
      </w: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生产经营单位是否应建立生产安全事故应急救援演练记录？</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对</w:t>
      </w: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生产经营场所和员工宿舍应当设有符合紧急疏散要求、标志明显、保持畅通的出口。禁止锁闭、封堵生产经营场所或者员工宿舍的出口。</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对</w:t>
      </w: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具备安全培训条件的生产经营单位，应当以自主培训为主；可以委托具备安全培训条件的机构，对从业人员进行安全培训。（ ）</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对</w:t>
      </w: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特种作业人员未取得特种作业操作证后方可上岗作业，未经培训或者培训考核不合格，可以根据企业工作需要上岗作业。（ ）</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错</w:t>
      </w: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国家对危险化学品、烟花爆竹生产企业实行安全生产许可制度。企业未取得安全生产许可证的，不得从事生产活动。（ ）</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对</w:t>
      </w: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春节期间，张先生在自己商铺零售散卖一些烟花爆竹不需要得到安全监管部门的许可。（）</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错</w:t>
      </w: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网格员巡查发现未经许可从事食品、药品违法生产行为，应采取必要措施制止其生产行为并保护现场，立即上报当地食药监管部门。</w:t>
      </w:r>
    </w:p>
    <w:p>
      <w:pPr>
        <w:numPr>
          <w:ilvl w:val="0"/>
          <w:numId w:val="0"/>
        </w:numPr>
        <w:ind w:leftChars="0"/>
        <w:jc w:val="left"/>
        <w:rPr>
          <w:rFonts w:hint="eastAsia"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lang w:eastAsia="zh-CN"/>
        </w:rPr>
        <w:t>对</w:t>
      </w:r>
    </w:p>
    <w:p>
      <w:pPr>
        <w:widowControl/>
        <w:numPr>
          <w:ilvl w:val="0"/>
          <w:numId w:val="2"/>
        </w:numPr>
        <w:adjustRightInd w:val="0"/>
        <w:snapToGrid w:val="0"/>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经营第一类医疗器械产品不需要办理医疗器械相关证件。</w:t>
      </w:r>
    </w:p>
    <w:p>
      <w:pPr>
        <w:numPr>
          <w:ilvl w:val="0"/>
          <w:numId w:val="0"/>
        </w:numPr>
        <w:ind w:leftChars="0"/>
        <w:jc w:val="left"/>
        <w:rPr>
          <w:rFonts w:hint="eastAsia"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lang w:eastAsia="zh-CN"/>
        </w:rPr>
        <w:t>对</w:t>
      </w:r>
    </w:p>
    <w:p>
      <w:pPr>
        <w:widowControl/>
        <w:numPr>
          <w:ilvl w:val="0"/>
          <w:numId w:val="2"/>
        </w:numPr>
        <w:adjustRightInd w:val="0"/>
        <w:snapToGrid w:val="0"/>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取得第三类《医疗器械经营许可证》后，才可以经营所有第三类医疗器械产品。</w:t>
      </w:r>
    </w:p>
    <w:p>
      <w:pPr>
        <w:jc w:val="left"/>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错</w:t>
      </w:r>
    </w:p>
    <w:p>
      <w:pPr>
        <w:widowControl/>
        <w:numPr>
          <w:ilvl w:val="0"/>
          <w:numId w:val="2"/>
        </w:numPr>
        <w:adjustRightInd w:val="0"/>
        <w:snapToGrid w:val="0"/>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中国共产党人的初心和使命，就是为中国人民谋幸福，为中华民族谋复兴。这个初心和使命是激励中国共产党人不断前进的根本动力。</w:t>
      </w:r>
    </w:p>
    <w:p>
      <w:pPr>
        <w:widowControl/>
        <w:numPr>
          <w:ilvl w:val="0"/>
          <w:numId w:val="0"/>
        </w:numPr>
        <w:adjustRightInd w:val="0"/>
        <w:snapToGrid w:val="0"/>
        <w:ind w:leftChars="0"/>
        <w:jc w:val="left"/>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对</w:t>
      </w:r>
    </w:p>
    <w:p>
      <w:pPr>
        <w:widowControl/>
        <w:numPr>
          <w:ilvl w:val="0"/>
          <w:numId w:val="2"/>
        </w:numPr>
        <w:adjustRightInd w:val="0"/>
        <w:snapToGrid w:val="0"/>
        <w:ind w:left="0" w:leftChars="0" w:firstLine="0" w:firstLineChars="0"/>
        <w:jc w:val="left"/>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从全面建成小康社会到基本实现现代化，再到全面建成社会主义现代化强国，是新时代中国特色社会主义发展的战略安排。</w:t>
      </w:r>
    </w:p>
    <w:p>
      <w:pPr>
        <w:widowControl/>
        <w:numPr>
          <w:ilvl w:val="0"/>
          <w:numId w:val="0"/>
        </w:numPr>
        <w:adjustRightInd w:val="0"/>
        <w:snapToGrid w:val="0"/>
        <w:ind w:leftChars="0"/>
        <w:jc w:val="left"/>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对</w:t>
      </w:r>
    </w:p>
    <w:p>
      <w:pPr>
        <w:widowControl/>
        <w:numPr>
          <w:ilvl w:val="0"/>
          <w:numId w:val="2"/>
        </w:numPr>
        <w:adjustRightInd w:val="0"/>
        <w:snapToGrid w:val="0"/>
        <w:ind w:left="0" w:leftChars="0" w:firstLine="0" w:firstLineChars="0"/>
        <w:jc w:val="left"/>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法人单位的法定代表人或者非法人单位的主要负责人是单位的消防安全责任人，对本单位的消防安全工作全面负责。</w:t>
      </w:r>
    </w:p>
    <w:p>
      <w:pPr>
        <w:widowControl/>
        <w:numPr>
          <w:ilvl w:val="0"/>
          <w:numId w:val="0"/>
        </w:numPr>
        <w:adjustRightInd w:val="0"/>
        <w:snapToGrid w:val="0"/>
        <w:ind w:leftChars="0"/>
        <w:jc w:val="left"/>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对</w:t>
      </w:r>
    </w:p>
    <w:p>
      <w:pPr>
        <w:widowControl/>
        <w:numPr>
          <w:ilvl w:val="0"/>
          <w:numId w:val="2"/>
        </w:numPr>
        <w:adjustRightInd w:val="0"/>
        <w:snapToGrid w:val="0"/>
        <w:ind w:left="0" w:leftChars="0" w:firstLine="0" w:firstLineChars="0"/>
        <w:jc w:val="left"/>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5层以上（含5层）的出租屋应设置消防卷盘（已设置室内消火栓系统的，可不设置消防卷盘）。</w:t>
      </w:r>
    </w:p>
    <w:p>
      <w:pPr>
        <w:widowControl/>
        <w:numPr>
          <w:ilvl w:val="0"/>
          <w:numId w:val="0"/>
        </w:numPr>
        <w:adjustRightInd w:val="0"/>
        <w:snapToGrid w:val="0"/>
        <w:ind w:leftChars="0"/>
        <w:jc w:val="left"/>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错</w:t>
      </w:r>
    </w:p>
    <w:p>
      <w:pPr>
        <w:widowControl/>
        <w:numPr>
          <w:ilvl w:val="0"/>
          <w:numId w:val="2"/>
        </w:numPr>
        <w:adjustRightInd w:val="0"/>
        <w:snapToGrid w:val="0"/>
        <w:ind w:left="0" w:leftChars="0" w:firstLine="0" w:firstLineChars="0"/>
        <w:jc w:val="left"/>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二氧化碳灭火器是扑救精密仪器火灾的最佳选择。</w:t>
      </w:r>
    </w:p>
    <w:p>
      <w:pPr>
        <w:widowControl/>
        <w:numPr>
          <w:ilvl w:val="0"/>
          <w:numId w:val="0"/>
        </w:numPr>
        <w:adjustRightInd w:val="0"/>
        <w:snapToGrid w:val="0"/>
        <w:ind w:leftChars="0"/>
        <w:jc w:val="left"/>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对</w:t>
      </w:r>
    </w:p>
    <w:p>
      <w:pPr>
        <w:widowControl/>
        <w:numPr>
          <w:ilvl w:val="0"/>
          <w:numId w:val="2"/>
        </w:numPr>
        <w:adjustRightInd w:val="0"/>
        <w:snapToGrid w:val="0"/>
        <w:ind w:left="0" w:leftChars="0" w:firstLine="0" w:firstLineChars="0"/>
        <w:jc w:val="left"/>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出租屋的疏散通道应保持畅通无阻，不得设置影响疏散的铁门等设施，确因安全需要设置的，应确定在任何时候不得上锁，疏散出口应为推闩式外开门。</w:t>
      </w:r>
    </w:p>
    <w:p>
      <w:pPr>
        <w:widowControl/>
        <w:numPr>
          <w:ilvl w:val="0"/>
          <w:numId w:val="0"/>
        </w:numPr>
        <w:adjustRightInd w:val="0"/>
        <w:snapToGrid w:val="0"/>
        <w:ind w:leftChars="0"/>
        <w:jc w:val="left"/>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对</w:t>
      </w:r>
    </w:p>
    <w:p>
      <w:pPr>
        <w:widowControl/>
        <w:numPr>
          <w:ilvl w:val="0"/>
          <w:numId w:val="2"/>
        </w:numPr>
        <w:adjustRightInd w:val="0"/>
        <w:snapToGrid w:val="0"/>
        <w:ind w:left="0" w:leftChars="0" w:firstLine="0" w:firstLineChars="0"/>
        <w:jc w:val="left"/>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根据《安全生产法》规定，我国的安全生产管理方针是安全生产重于泰山。</w:t>
      </w:r>
    </w:p>
    <w:p>
      <w:pPr>
        <w:widowControl/>
        <w:numPr>
          <w:ilvl w:val="0"/>
          <w:numId w:val="0"/>
        </w:numPr>
        <w:adjustRightInd w:val="0"/>
        <w:snapToGrid w:val="0"/>
        <w:ind w:leftChars="0"/>
        <w:jc w:val="left"/>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错</w:t>
      </w:r>
    </w:p>
    <w:p>
      <w:pPr>
        <w:widowControl/>
        <w:numPr>
          <w:ilvl w:val="0"/>
          <w:numId w:val="2"/>
        </w:numPr>
        <w:adjustRightInd w:val="0"/>
        <w:snapToGrid w:val="0"/>
        <w:ind w:left="0" w:leftChars="0" w:firstLine="0" w:firstLineChars="0"/>
        <w:jc w:val="left"/>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“三小”场所，每75㎡内应配备2具4公斤ABC手提式干粉灭火器的标准配置手提式灭火器；疏散通道、出口应设置消防应急照明。</w:t>
      </w:r>
    </w:p>
    <w:p>
      <w:pPr>
        <w:widowControl/>
        <w:numPr>
          <w:ilvl w:val="0"/>
          <w:numId w:val="0"/>
        </w:numPr>
        <w:adjustRightInd w:val="0"/>
        <w:snapToGrid w:val="0"/>
        <w:ind w:leftChars="0"/>
        <w:jc w:val="left"/>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对</w:t>
      </w:r>
    </w:p>
    <w:p>
      <w:pPr>
        <w:pStyle w:val="5"/>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left"/>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对建筑建档基本信息进行采集时必须要填的内容有建筑物类别、名称、所属网格</w:t>
      </w:r>
    </w:p>
    <w:p>
      <w:pP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错</w:t>
      </w:r>
    </w:p>
    <w:p>
      <w:pPr>
        <w:numPr>
          <w:ilvl w:val="0"/>
          <w:numId w:val="2"/>
        </w:numPr>
        <w:ind w:left="0" w:leftChars="0" w:firstLine="0" w:firstLineChars="0"/>
        <w:jc w:val="left"/>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疏散走道及其转角处的安全指示标志宜设置在距地面1m以上墙面上</w:t>
      </w:r>
    </w:p>
    <w:p>
      <w:pP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错</w:t>
      </w:r>
    </w:p>
    <w:p>
      <w:pPr>
        <w:numPr>
          <w:ilvl w:val="0"/>
          <w:numId w:val="2"/>
        </w:numPr>
        <w:ind w:left="0" w:leftChars="0" w:firstLine="0" w:firstLineChars="0"/>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专项行动整治的窝棚对象是辖区内【建成区】、【储备地】、【林地】、【农田（鱼塘、菜地等）】道路两旁可见范围内的窝棚。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对</w:t>
      </w:r>
    </w:p>
    <w:p>
      <w:pPr>
        <w:widowControl/>
        <w:numPr>
          <w:ilvl w:val="0"/>
          <w:numId w:val="0"/>
        </w:numPr>
        <w:adjustRightInd w:val="0"/>
        <w:snapToGrid w:val="0"/>
        <w:ind w:leftChars="0"/>
        <w:jc w:val="left"/>
        <w:rPr>
          <w:rFonts w:hint="eastAsia" w:ascii="仿宋_GB2312" w:hAnsi="仿宋_GB2312" w:eastAsia="仿宋_GB2312" w:cs="仿宋_GB2312"/>
          <w:color w:val="auto"/>
          <w:sz w:val="28"/>
          <w:szCs w:val="28"/>
          <w:lang w:val="en-US" w:eastAsia="zh-CN"/>
        </w:rPr>
      </w:pPr>
    </w:p>
    <w:p>
      <w:pPr>
        <w:jc w:val="left"/>
        <w:rPr>
          <w:rFonts w:hint="eastAsia" w:ascii="华康简标题宋" w:hAnsi="华康简标题宋" w:eastAsia="华康简标题宋" w:cs="华康简标题宋"/>
          <w:color w:val="auto"/>
          <w:sz w:val="36"/>
          <w:szCs w:val="36"/>
        </w:rPr>
      </w:pPr>
      <w:r>
        <w:rPr>
          <w:rFonts w:hint="eastAsia" w:ascii="华康简标题宋" w:hAnsi="华康简标题宋" w:eastAsia="华康简标题宋" w:cs="华康简标题宋"/>
          <w:color w:val="auto"/>
          <w:sz w:val="36"/>
          <w:szCs w:val="36"/>
        </w:rPr>
        <w:t>二、单选题</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1. 《安全生产法》第五条规定，生产经营单位的主要负责人对本单位的安全生产工作（B）负责。 </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  主要        B  全面           C  综合            D  协调</w:t>
      </w:r>
    </w:p>
    <w:p>
      <w:pPr>
        <w:jc w:val="left"/>
        <w:rPr>
          <w:rFonts w:hint="eastAsia" w:ascii="仿宋_GB2312" w:hAnsi="仿宋_GB2312" w:eastAsia="仿宋_GB2312" w:cs="仿宋_GB2312"/>
          <w:color w:val="auto"/>
          <w:sz w:val="28"/>
          <w:szCs w:val="28"/>
        </w:rPr>
      </w:pP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2. 《安全生产法》第二十一条规定，除矿山、金属冶炼、建筑施工、道路运输单位和危险物品的生产、经营、储存单位以外的其他生产经营单位，从业人员（B）的，应当设置安全生产管理机构或者配备专职安全生产管理人员。 </w:t>
      </w:r>
      <w:r>
        <w:rPr>
          <w:rFonts w:hint="eastAsia" w:ascii="仿宋_GB2312" w:hAnsi="仿宋_GB2312" w:eastAsia="仿宋_GB2312" w:cs="仿宋_GB2312"/>
          <w:color w:val="auto"/>
          <w:sz w:val="28"/>
          <w:szCs w:val="28"/>
        </w:rPr>
        <w:br w:type="textWrapping"/>
      </w:r>
      <w:r>
        <w:rPr>
          <w:rFonts w:hint="eastAsia" w:ascii="仿宋_GB2312" w:hAnsi="仿宋_GB2312" w:eastAsia="仿宋_GB2312" w:cs="仿宋_GB2312"/>
          <w:color w:val="auto"/>
          <w:sz w:val="28"/>
          <w:szCs w:val="28"/>
        </w:rPr>
        <w:t xml:space="preserve">A  超过三百人       B  超过一百人                                                                      C  超过二百人       D  超过四百人 </w:t>
      </w:r>
    </w:p>
    <w:p>
      <w:pPr>
        <w:jc w:val="left"/>
        <w:rPr>
          <w:rFonts w:hint="eastAsia" w:ascii="仿宋_GB2312" w:hAnsi="仿宋_GB2312" w:eastAsia="仿宋_GB2312" w:cs="仿宋_GB2312"/>
          <w:color w:val="auto"/>
          <w:sz w:val="28"/>
          <w:szCs w:val="28"/>
        </w:rPr>
      </w:pP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3. 《安全生产法》第三十五条规定，国家对严重危及生产安全的工艺、设备实行（A）制度。 </w:t>
      </w:r>
      <w:r>
        <w:rPr>
          <w:rFonts w:hint="eastAsia" w:ascii="仿宋_GB2312" w:hAnsi="仿宋_GB2312" w:eastAsia="仿宋_GB2312" w:cs="仿宋_GB2312"/>
          <w:color w:val="auto"/>
          <w:sz w:val="28"/>
          <w:szCs w:val="28"/>
        </w:rPr>
        <w:br w:type="textWrapping"/>
      </w:r>
      <w:r>
        <w:rPr>
          <w:rFonts w:hint="eastAsia" w:ascii="仿宋_GB2312" w:hAnsi="仿宋_GB2312" w:eastAsia="仿宋_GB2312" w:cs="仿宋_GB2312"/>
          <w:color w:val="auto"/>
          <w:sz w:val="28"/>
          <w:szCs w:val="28"/>
        </w:rPr>
        <w:t xml:space="preserve">A  淘汰            B  检修                                                                                C  保养            D  保护 </w:t>
      </w:r>
    </w:p>
    <w:p>
      <w:pPr>
        <w:jc w:val="left"/>
        <w:rPr>
          <w:rFonts w:hint="eastAsia" w:ascii="仿宋_GB2312" w:hAnsi="仿宋_GB2312" w:eastAsia="仿宋_GB2312" w:cs="仿宋_GB2312"/>
          <w:color w:val="auto"/>
          <w:sz w:val="28"/>
          <w:szCs w:val="28"/>
        </w:rPr>
      </w:pP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4. 《职业病防治法》第三十四条规定，劳动者在已订立劳动合同期间因工作岗位或者工作内容变更，从事与所订立劳动合同中未告知的存在职业病危害的作业时，用人单位应当依照前款规定，向劳动者履行（B）的义务。 </w:t>
      </w:r>
      <w:r>
        <w:rPr>
          <w:rFonts w:hint="eastAsia" w:ascii="仿宋_GB2312" w:hAnsi="仿宋_GB2312" w:eastAsia="仿宋_GB2312" w:cs="仿宋_GB2312"/>
          <w:color w:val="auto"/>
          <w:sz w:val="28"/>
          <w:szCs w:val="28"/>
        </w:rPr>
        <w:br w:type="textWrapping"/>
      </w:r>
      <w:r>
        <w:rPr>
          <w:rFonts w:hint="eastAsia" w:ascii="仿宋_GB2312" w:hAnsi="仿宋_GB2312" w:eastAsia="仿宋_GB2312" w:cs="仿宋_GB2312"/>
          <w:color w:val="auto"/>
          <w:sz w:val="28"/>
          <w:szCs w:val="28"/>
        </w:rPr>
        <w:t xml:space="preserve">A  报告 </w:t>
      </w:r>
      <w:r>
        <w:rPr>
          <w:rFonts w:hint="eastAsia" w:ascii="仿宋_GB2312" w:hAnsi="仿宋_GB2312" w:eastAsia="仿宋_GB2312" w:cs="仿宋_GB2312"/>
          <w:color w:val="auto"/>
          <w:sz w:val="28"/>
          <w:szCs w:val="28"/>
        </w:rPr>
        <w:br w:type="textWrapping"/>
      </w:r>
      <w:r>
        <w:rPr>
          <w:rFonts w:hint="eastAsia" w:ascii="仿宋_GB2312" w:hAnsi="仿宋_GB2312" w:eastAsia="仿宋_GB2312" w:cs="仿宋_GB2312"/>
          <w:color w:val="auto"/>
          <w:sz w:val="28"/>
          <w:szCs w:val="28"/>
        </w:rPr>
        <w:t xml:space="preserve">B  如实告知 </w:t>
      </w:r>
      <w:r>
        <w:rPr>
          <w:rFonts w:hint="eastAsia" w:ascii="仿宋_GB2312" w:hAnsi="仿宋_GB2312" w:eastAsia="仿宋_GB2312" w:cs="仿宋_GB2312"/>
          <w:color w:val="auto"/>
          <w:sz w:val="28"/>
          <w:szCs w:val="28"/>
        </w:rPr>
        <w:br w:type="textWrapping"/>
      </w:r>
      <w:r>
        <w:rPr>
          <w:rFonts w:hint="eastAsia" w:ascii="仿宋_GB2312" w:hAnsi="仿宋_GB2312" w:eastAsia="仿宋_GB2312" w:cs="仿宋_GB2312"/>
          <w:color w:val="auto"/>
          <w:sz w:val="28"/>
          <w:szCs w:val="28"/>
        </w:rPr>
        <w:t xml:space="preserve">C  检查 </w:t>
      </w:r>
      <w:r>
        <w:rPr>
          <w:rFonts w:hint="eastAsia" w:ascii="仿宋_GB2312" w:hAnsi="仿宋_GB2312" w:eastAsia="仿宋_GB2312" w:cs="仿宋_GB2312"/>
          <w:color w:val="auto"/>
          <w:sz w:val="28"/>
          <w:szCs w:val="28"/>
        </w:rPr>
        <w:br w:type="textWrapping"/>
      </w:r>
      <w:r>
        <w:rPr>
          <w:rFonts w:hint="eastAsia" w:ascii="仿宋_GB2312" w:hAnsi="仿宋_GB2312" w:eastAsia="仿宋_GB2312" w:cs="仿宋_GB2312"/>
          <w:color w:val="auto"/>
          <w:sz w:val="28"/>
          <w:szCs w:val="28"/>
        </w:rPr>
        <w:t xml:space="preserve">D  检测 </w:t>
      </w:r>
    </w:p>
    <w:p>
      <w:pPr>
        <w:jc w:val="left"/>
        <w:rPr>
          <w:rFonts w:hint="eastAsia" w:ascii="仿宋_GB2312" w:hAnsi="仿宋_GB2312" w:eastAsia="仿宋_GB2312" w:cs="仿宋_GB2312"/>
          <w:color w:val="auto"/>
          <w:sz w:val="28"/>
          <w:szCs w:val="28"/>
        </w:rPr>
      </w:pP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5. 《职业病防治法》第三十六条规定，职业健康检查费用由（B）承担。 </w:t>
      </w:r>
      <w:r>
        <w:rPr>
          <w:rFonts w:hint="eastAsia" w:ascii="仿宋_GB2312" w:hAnsi="仿宋_GB2312" w:eastAsia="仿宋_GB2312" w:cs="仿宋_GB2312"/>
          <w:color w:val="auto"/>
          <w:sz w:val="28"/>
          <w:szCs w:val="28"/>
        </w:rPr>
        <w:br w:type="textWrapping"/>
      </w:r>
      <w:r>
        <w:rPr>
          <w:rFonts w:hint="eastAsia" w:ascii="仿宋_GB2312" w:hAnsi="仿宋_GB2312" w:eastAsia="仿宋_GB2312" w:cs="仿宋_GB2312"/>
          <w:color w:val="auto"/>
          <w:sz w:val="28"/>
          <w:szCs w:val="28"/>
        </w:rPr>
        <w:t xml:space="preserve">A  劳动者 </w:t>
      </w:r>
      <w:r>
        <w:rPr>
          <w:rFonts w:hint="eastAsia" w:ascii="仿宋_GB2312" w:hAnsi="仿宋_GB2312" w:eastAsia="仿宋_GB2312" w:cs="仿宋_GB2312"/>
          <w:color w:val="auto"/>
          <w:sz w:val="28"/>
          <w:szCs w:val="28"/>
        </w:rPr>
        <w:br w:type="textWrapping"/>
      </w:r>
      <w:r>
        <w:rPr>
          <w:rFonts w:hint="eastAsia" w:ascii="仿宋_GB2312" w:hAnsi="仿宋_GB2312" w:eastAsia="仿宋_GB2312" w:cs="仿宋_GB2312"/>
          <w:color w:val="auto"/>
          <w:sz w:val="28"/>
          <w:szCs w:val="28"/>
        </w:rPr>
        <w:t xml:space="preserve">B  用人单位 </w:t>
      </w:r>
      <w:r>
        <w:rPr>
          <w:rFonts w:hint="eastAsia" w:ascii="仿宋_GB2312" w:hAnsi="仿宋_GB2312" w:eastAsia="仿宋_GB2312" w:cs="仿宋_GB2312"/>
          <w:color w:val="auto"/>
          <w:sz w:val="28"/>
          <w:szCs w:val="28"/>
        </w:rPr>
        <w:br w:type="textWrapping"/>
      </w:r>
      <w:r>
        <w:rPr>
          <w:rFonts w:hint="eastAsia" w:ascii="仿宋_GB2312" w:hAnsi="仿宋_GB2312" w:eastAsia="仿宋_GB2312" w:cs="仿宋_GB2312"/>
          <w:color w:val="auto"/>
          <w:sz w:val="28"/>
          <w:szCs w:val="28"/>
        </w:rPr>
        <w:t xml:space="preserve">C  当地安全生产监督管理部门 </w:t>
      </w:r>
      <w:r>
        <w:rPr>
          <w:rFonts w:hint="eastAsia" w:ascii="仿宋_GB2312" w:hAnsi="仿宋_GB2312" w:eastAsia="仿宋_GB2312" w:cs="仿宋_GB2312"/>
          <w:color w:val="auto"/>
          <w:sz w:val="28"/>
          <w:szCs w:val="28"/>
        </w:rPr>
        <w:br w:type="textWrapping"/>
      </w:r>
      <w:r>
        <w:rPr>
          <w:rFonts w:hint="eastAsia" w:ascii="仿宋_GB2312" w:hAnsi="仿宋_GB2312" w:eastAsia="仿宋_GB2312" w:cs="仿宋_GB2312"/>
          <w:color w:val="auto"/>
          <w:sz w:val="28"/>
          <w:szCs w:val="28"/>
        </w:rPr>
        <w:t xml:space="preserve">D  职业病防治机构 </w:t>
      </w:r>
    </w:p>
    <w:p>
      <w:pPr>
        <w:jc w:val="left"/>
        <w:rPr>
          <w:rFonts w:hint="eastAsia" w:ascii="仿宋_GB2312" w:hAnsi="仿宋_GB2312" w:eastAsia="仿宋_GB2312" w:cs="仿宋_GB2312"/>
          <w:color w:val="auto"/>
          <w:sz w:val="28"/>
          <w:szCs w:val="28"/>
        </w:rPr>
      </w:pP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6. 取得操作证的特种作业人员，必须定期进行复审，复审的时间一般每（A）年一次 凡超出复审期限未经有关部门同意，不得继续从事特种作业。 </w:t>
      </w:r>
      <w:r>
        <w:rPr>
          <w:rFonts w:hint="eastAsia" w:ascii="仿宋_GB2312" w:hAnsi="仿宋_GB2312" w:eastAsia="仿宋_GB2312" w:cs="仿宋_GB2312"/>
          <w:color w:val="auto"/>
          <w:sz w:val="28"/>
          <w:szCs w:val="28"/>
        </w:rPr>
        <w:br w:type="textWrapping"/>
      </w:r>
      <w:r>
        <w:rPr>
          <w:rFonts w:hint="eastAsia" w:ascii="仿宋_GB2312" w:hAnsi="仿宋_GB2312" w:eastAsia="仿宋_GB2312" w:cs="仿宋_GB2312"/>
          <w:color w:val="auto"/>
          <w:sz w:val="28"/>
          <w:szCs w:val="28"/>
        </w:rPr>
        <w:t xml:space="preserve">A  3 </w:t>
      </w:r>
      <w:r>
        <w:rPr>
          <w:rFonts w:hint="eastAsia" w:ascii="仿宋_GB2312" w:hAnsi="仿宋_GB2312" w:eastAsia="仿宋_GB2312" w:cs="仿宋_GB2312"/>
          <w:color w:val="auto"/>
          <w:sz w:val="28"/>
          <w:szCs w:val="28"/>
        </w:rPr>
        <w:br w:type="textWrapping"/>
      </w:r>
      <w:r>
        <w:rPr>
          <w:rFonts w:hint="eastAsia" w:ascii="仿宋_GB2312" w:hAnsi="仿宋_GB2312" w:eastAsia="仿宋_GB2312" w:cs="仿宋_GB2312"/>
          <w:color w:val="auto"/>
          <w:sz w:val="28"/>
          <w:szCs w:val="28"/>
        </w:rPr>
        <w:t xml:space="preserve">B  4 </w:t>
      </w:r>
      <w:r>
        <w:rPr>
          <w:rFonts w:hint="eastAsia" w:ascii="仿宋_GB2312" w:hAnsi="仿宋_GB2312" w:eastAsia="仿宋_GB2312" w:cs="仿宋_GB2312"/>
          <w:color w:val="auto"/>
          <w:sz w:val="28"/>
          <w:szCs w:val="28"/>
        </w:rPr>
        <w:br w:type="textWrapping"/>
      </w:r>
      <w:r>
        <w:rPr>
          <w:rFonts w:hint="eastAsia" w:ascii="仿宋_GB2312" w:hAnsi="仿宋_GB2312" w:eastAsia="仿宋_GB2312" w:cs="仿宋_GB2312"/>
          <w:color w:val="auto"/>
          <w:sz w:val="28"/>
          <w:szCs w:val="28"/>
        </w:rPr>
        <w:t xml:space="preserve">C  5 </w:t>
      </w:r>
      <w:r>
        <w:rPr>
          <w:rFonts w:hint="eastAsia" w:ascii="仿宋_GB2312" w:hAnsi="仿宋_GB2312" w:eastAsia="仿宋_GB2312" w:cs="仿宋_GB2312"/>
          <w:color w:val="auto"/>
          <w:sz w:val="28"/>
          <w:szCs w:val="28"/>
        </w:rPr>
        <w:br w:type="textWrapping"/>
      </w:r>
      <w:r>
        <w:rPr>
          <w:rFonts w:hint="eastAsia" w:ascii="仿宋_GB2312" w:hAnsi="仿宋_GB2312" w:eastAsia="仿宋_GB2312" w:cs="仿宋_GB2312"/>
          <w:color w:val="auto"/>
          <w:sz w:val="28"/>
          <w:szCs w:val="28"/>
        </w:rPr>
        <w:t xml:space="preserve">D  6 </w:t>
      </w:r>
    </w:p>
    <w:p>
      <w:pPr>
        <w:jc w:val="left"/>
        <w:rPr>
          <w:rFonts w:hint="eastAsia" w:ascii="仿宋_GB2312" w:hAnsi="仿宋_GB2312" w:eastAsia="仿宋_GB2312" w:cs="仿宋_GB2312"/>
          <w:color w:val="auto"/>
          <w:sz w:val="28"/>
          <w:szCs w:val="28"/>
        </w:rPr>
      </w:pPr>
    </w:p>
    <w:p>
      <w:pPr>
        <w:numPr>
          <w:ilvl w:val="0"/>
          <w:numId w:val="0"/>
        </w:numPr>
        <w:ind w:leftChars="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7.</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B</w:t>
      </w:r>
      <w:r>
        <w:rPr>
          <w:rFonts w:hint="eastAsia" w:ascii="仿宋_GB2312" w:hAnsi="仿宋_GB2312" w:eastAsia="仿宋_GB2312" w:cs="仿宋_GB2312"/>
          <w:color w:val="auto"/>
          <w:sz w:val="28"/>
          <w:szCs w:val="28"/>
        </w:rPr>
        <w:t xml:space="preserve"> ）是引领发展的第一动力，是建设现代化经济体系的战略支撑。</w:t>
      </w:r>
    </w:p>
    <w:p>
      <w:pPr>
        <w:pStyle w:val="10"/>
        <w:numPr>
          <w:ilvl w:val="0"/>
          <w:numId w:val="3"/>
        </w:numPr>
        <w:ind w:firstLineChars="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改革 </w:t>
      </w:r>
    </w:p>
    <w:p>
      <w:pPr>
        <w:pStyle w:val="10"/>
        <w:numPr>
          <w:ilvl w:val="0"/>
          <w:numId w:val="3"/>
        </w:numPr>
        <w:ind w:firstLineChars="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创新 </w:t>
      </w:r>
    </w:p>
    <w:p>
      <w:pPr>
        <w:pStyle w:val="10"/>
        <w:numPr>
          <w:ilvl w:val="0"/>
          <w:numId w:val="3"/>
        </w:numPr>
        <w:ind w:firstLineChars="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开放 </w:t>
      </w:r>
    </w:p>
    <w:p>
      <w:pPr>
        <w:pStyle w:val="10"/>
        <w:numPr>
          <w:ilvl w:val="0"/>
          <w:numId w:val="3"/>
        </w:numPr>
        <w:ind w:firstLineChars="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科技</w:t>
      </w:r>
    </w:p>
    <w:p>
      <w:pPr>
        <w:pStyle w:val="10"/>
        <w:numPr>
          <w:ilvl w:val="0"/>
          <w:numId w:val="0"/>
        </w:numPr>
        <w:ind w:leftChars="0"/>
        <w:rPr>
          <w:rFonts w:hint="eastAsia" w:ascii="仿宋_GB2312" w:hAnsi="仿宋_GB2312" w:eastAsia="仿宋_GB2312" w:cs="仿宋_GB2312"/>
          <w:color w:val="auto"/>
          <w:sz w:val="28"/>
          <w:szCs w:val="28"/>
        </w:rPr>
      </w:pPr>
    </w:p>
    <w:p>
      <w:pPr>
        <w:pStyle w:val="10"/>
        <w:numPr>
          <w:ilvl w:val="0"/>
          <w:numId w:val="0"/>
        </w:num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8.</w:t>
      </w:r>
      <w:r>
        <w:rPr>
          <w:rFonts w:hint="eastAsia" w:ascii="仿宋_GB2312" w:hAnsi="仿宋_GB2312" w:eastAsia="仿宋_GB2312" w:cs="仿宋_GB2312"/>
          <w:color w:val="auto"/>
          <w:sz w:val="28"/>
          <w:szCs w:val="28"/>
        </w:rPr>
        <w:t>以下哪项不属于市场主体行政许可办理情况核查监管对象？（</w:t>
      </w:r>
      <w:r>
        <w:rPr>
          <w:rFonts w:hint="eastAsia" w:ascii="仿宋_GB2312" w:hAnsi="仿宋_GB2312" w:eastAsia="仿宋_GB2312" w:cs="仿宋_GB2312"/>
          <w:color w:val="auto"/>
          <w:sz w:val="28"/>
          <w:szCs w:val="28"/>
          <w:lang w:val="en-US" w:eastAsia="zh-CN"/>
        </w:rPr>
        <w:t>D</w:t>
      </w:r>
      <w:r>
        <w:rPr>
          <w:rFonts w:hint="eastAsia" w:ascii="仿宋_GB2312" w:hAnsi="仿宋_GB2312" w:eastAsia="仿宋_GB2312" w:cs="仿宋_GB2312"/>
          <w:color w:val="auto"/>
          <w:sz w:val="28"/>
          <w:szCs w:val="28"/>
        </w:rPr>
        <w:t xml:space="preserve"> ）</w:t>
      </w:r>
    </w:p>
    <w:p>
      <w:pPr>
        <w:pStyle w:val="10"/>
        <w:numPr>
          <w:ilvl w:val="0"/>
          <w:numId w:val="4"/>
        </w:numPr>
        <w:ind w:firstLineChars="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新登记设立主体</w:t>
      </w:r>
    </w:p>
    <w:p>
      <w:pPr>
        <w:pStyle w:val="10"/>
        <w:numPr>
          <w:ilvl w:val="0"/>
          <w:numId w:val="4"/>
        </w:numPr>
        <w:ind w:firstLineChars="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变更经营地址</w:t>
      </w:r>
    </w:p>
    <w:p>
      <w:pPr>
        <w:pStyle w:val="10"/>
        <w:numPr>
          <w:ilvl w:val="0"/>
          <w:numId w:val="4"/>
        </w:numPr>
        <w:ind w:firstLineChars="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变更经营范围</w:t>
      </w:r>
    </w:p>
    <w:p>
      <w:pPr>
        <w:pStyle w:val="10"/>
        <w:numPr>
          <w:ilvl w:val="0"/>
          <w:numId w:val="4"/>
        </w:numPr>
        <w:ind w:firstLineChars="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变更法人</w:t>
      </w:r>
    </w:p>
    <w:p>
      <w:pPr>
        <w:rPr>
          <w:rFonts w:hint="eastAsia" w:ascii="仿宋_GB2312" w:hAnsi="仿宋_GB2312" w:eastAsia="仿宋_GB2312" w:cs="仿宋_GB2312"/>
          <w:color w:val="auto"/>
          <w:sz w:val="28"/>
          <w:szCs w:val="28"/>
        </w:rPr>
      </w:pPr>
    </w:p>
    <w:p>
      <w:pPr>
        <w:numPr>
          <w:ilvl w:val="0"/>
          <w:numId w:val="5"/>
        </w:num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符合犯罪集团法定条件的恶势力犯罪组织，其特征表现之一是有（</w:t>
      </w:r>
      <w:r>
        <w:rPr>
          <w:rFonts w:hint="eastAsia" w:ascii="仿宋_GB2312" w:hAnsi="仿宋_GB2312" w:eastAsia="仿宋_GB2312" w:cs="仿宋_GB2312"/>
          <w:color w:val="auto"/>
          <w:sz w:val="28"/>
          <w:szCs w:val="28"/>
          <w:lang w:val="en-US" w:eastAsia="zh-CN"/>
        </w:rPr>
        <w:t>B</w:t>
      </w:r>
      <w:r>
        <w:rPr>
          <w:rFonts w:hint="eastAsia" w:ascii="仿宋_GB2312" w:hAnsi="仿宋_GB2312" w:eastAsia="仿宋_GB2312" w:cs="仿宋_GB2312"/>
          <w:color w:val="auto"/>
          <w:sz w:val="28"/>
          <w:szCs w:val="28"/>
        </w:rPr>
        <w:t xml:space="preserve"> ）名以上的组织成员 ？</w:t>
      </w:r>
    </w:p>
    <w:p>
      <w:pPr>
        <w:pStyle w:val="10"/>
        <w:numPr>
          <w:ilvl w:val="0"/>
          <w:numId w:val="6"/>
        </w:numPr>
        <w:ind w:firstLineChars="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2    </w:t>
      </w:r>
    </w:p>
    <w:p>
      <w:pPr>
        <w:pStyle w:val="10"/>
        <w:numPr>
          <w:ilvl w:val="0"/>
          <w:numId w:val="6"/>
        </w:numPr>
        <w:ind w:firstLineChars="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3    </w:t>
      </w:r>
    </w:p>
    <w:p>
      <w:pPr>
        <w:pStyle w:val="10"/>
        <w:numPr>
          <w:ilvl w:val="0"/>
          <w:numId w:val="6"/>
        </w:numPr>
        <w:ind w:firstLineChars="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4    </w:t>
      </w:r>
    </w:p>
    <w:p>
      <w:pPr>
        <w:pStyle w:val="10"/>
        <w:numPr>
          <w:ilvl w:val="0"/>
          <w:numId w:val="6"/>
        </w:numPr>
        <w:ind w:firstLineChars="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w:t>
      </w:r>
    </w:p>
    <w:p>
      <w:pPr>
        <w:rPr>
          <w:rFonts w:hint="eastAsia" w:ascii="仿宋_GB2312" w:hAnsi="仿宋_GB2312" w:eastAsia="仿宋_GB2312" w:cs="仿宋_GB2312"/>
          <w:color w:val="auto"/>
          <w:sz w:val="28"/>
          <w:szCs w:val="28"/>
        </w:rPr>
      </w:pPr>
    </w:p>
    <w:p>
      <w:pPr>
        <w:numPr>
          <w:ilvl w:val="0"/>
          <w:numId w:val="5"/>
        </w:numPr>
        <w:ind w:left="0" w:leftChars="0" w:firstLine="0" w:firstLineChars="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某药店经营有药品、化妆品、保健食品，该店不需要持有（</w:t>
      </w:r>
      <w:r>
        <w:rPr>
          <w:rFonts w:hint="eastAsia" w:ascii="仿宋_GB2312" w:hAnsi="仿宋_GB2312" w:eastAsia="仿宋_GB2312" w:cs="仿宋_GB2312"/>
          <w:color w:val="auto"/>
          <w:sz w:val="28"/>
          <w:szCs w:val="28"/>
          <w:lang w:val="en-US" w:eastAsia="zh-CN"/>
        </w:rPr>
        <w:t>B</w:t>
      </w:r>
      <w:r>
        <w:rPr>
          <w:rFonts w:hint="eastAsia" w:ascii="仿宋_GB2312" w:hAnsi="仿宋_GB2312" w:eastAsia="仿宋_GB2312" w:cs="仿宋_GB2312"/>
          <w:color w:val="auto"/>
          <w:sz w:val="28"/>
          <w:szCs w:val="28"/>
        </w:rPr>
        <w:t>）</w:t>
      </w:r>
    </w:p>
    <w:p>
      <w:pPr>
        <w:pStyle w:val="10"/>
        <w:numPr>
          <w:ilvl w:val="0"/>
          <w:numId w:val="7"/>
        </w:numPr>
        <w:ind w:firstLineChars="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《药品经营许可证》</w:t>
      </w:r>
    </w:p>
    <w:p>
      <w:pPr>
        <w:pStyle w:val="10"/>
        <w:numPr>
          <w:ilvl w:val="0"/>
          <w:numId w:val="7"/>
        </w:numPr>
        <w:ind w:firstLineChars="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《化妆品经营许可证》</w:t>
      </w:r>
    </w:p>
    <w:p>
      <w:pPr>
        <w:pStyle w:val="10"/>
        <w:numPr>
          <w:ilvl w:val="0"/>
          <w:numId w:val="7"/>
        </w:numPr>
        <w:ind w:firstLineChars="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《保健食品经营企业卫生许可证》 </w:t>
      </w:r>
    </w:p>
    <w:p>
      <w:pPr>
        <w:pStyle w:val="10"/>
        <w:numPr>
          <w:ilvl w:val="0"/>
          <w:numId w:val="7"/>
        </w:numPr>
        <w:ind w:firstLineChars="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《食品经营许可证》</w:t>
      </w:r>
    </w:p>
    <w:p>
      <w:pPr>
        <w:rPr>
          <w:rFonts w:hint="eastAsia" w:ascii="仿宋_GB2312" w:hAnsi="仿宋_GB2312" w:eastAsia="仿宋_GB2312" w:cs="仿宋_GB2312"/>
          <w:color w:val="auto"/>
          <w:sz w:val="28"/>
          <w:szCs w:val="28"/>
        </w:rPr>
      </w:pPr>
    </w:p>
    <w:p>
      <w:pPr>
        <w:numPr>
          <w:ilvl w:val="0"/>
          <w:numId w:val="5"/>
        </w:numPr>
        <w:ind w:left="0" w:leftChars="0" w:firstLine="0" w:firstLineChars="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窝棚的定义（C）</w:t>
      </w:r>
    </w:p>
    <w:p>
      <w:p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A、统一标准的集装箱。</w:t>
      </w:r>
    </w:p>
    <w:p>
      <w:p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B、工地板房。</w:t>
      </w:r>
    </w:p>
    <w:p>
      <w:p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C、简易搭建的小木屋、铁皮房。</w:t>
      </w:r>
    </w:p>
    <w:p>
      <w:p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D、简易搭建的瓜棚。</w:t>
      </w:r>
    </w:p>
    <w:p>
      <w:pPr>
        <w:rPr>
          <w:rFonts w:hint="eastAsia" w:ascii="仿宋_GB2312" w:hAnsi="仿宋_GB2312" w:eastAsia="仿宋_GB2312" w:cs="仿宋_GB2312"/>
          <w:color w:val="auto"/>
          <w:sz w:val="28"/>
          <w:szCs w:val="28"/>
          <w:lang w:val="en-US" w:eastAsia="zh-CN"/>
        </w:rPr>
      </w:pPr>
    </w:p>
    <w:p>
      <w:pPr>
        <w:pStyle w:val="10"/>
        <w:numPr>
          <w:ilvl w:val="0"/>
          <w:numId w:val="5"/>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以下建筑物基础信息采集的内容中，属于摸底清查的选项为：（A）</w:t>
      </w:r>
    </w:p>
    <w:p>
      <w:pPr>
        <w:pStyle w:val="10"/>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A．对辖区内房屋建筑登记造册，采集核对基本信息，包括建筑物类型、建筑物名称、建筑物用途、地址（关联标准地址）、楼栋楼层信息、房间号信息（针对住宅小区、出租屋、写字楼、工厂宿舍）、地图坐标。 </w:t>
      </w:r>
    </w:p>
    <w:p>
      <w:pPr>
        <w:pStyle w:val="10"/>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B．发现辖区内建筑物未按规定装订门牌号的，及时上报。 </w:t>
      </w:r>
    </w:p>
    <w:p>
      <w:pPr>
        <w:pStyle w:val="10"/>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C．发现辖区内新增或变更用途、名称的建筑物，及时采集、完善基本信息。 </w:t>
      </w:r>
    </w:p>
    <w:p>
      <w:pPr>
        <w:pStyle w:val="10"/>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D．发现辖区内建筑物拆除情况，对原有记录进行拆除标注。 </w:t>
      </w:r>
    </w:p>
    <w:p>
      <w:pPr>
        <w:pStyle w:val="10"/>
        <w:ind w:firstLine="0" w:firstLineChars="0"/>
        <w:jc w:val="left"/>
        <w:rPr>
          <w:rFonts w:hint="eastAsia" w:ascii="仿宋_GB2312" w:hAnsi="仿宋_GB2312" w:eastAsia="仿宋_GB2312" w:cs="仿宋_GB2312"/>
          <w:color w:val="auto"/>
          <w:sz w:val="28"/>
          <w:szCs w:val="28"/>
        </w:rPr>
      </w:pPr>
    </w:p>
    <w:p>
      <w:pPr>
        <w:pStyle w:val="10"/>
        <w:numPr>
          <w:ilvl w:val="0"/>
          <w:numId w:val="5"/>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户籍人口基础信息采集的巡查周期为（B）</w:t>
      </w:r>
    </w:p>
    <w:p>
      <w:pPr>
        <w:pStyle w:val="10"/>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A．三个月      B．半年      C．一年      D．两年</w:t>
      </w:r>
    </w:p>
    <w:p>
      <w:pPr>
        <w:pStyle w:val="10"/>
        <w:ind w:firstLine="405" w:firstLineChars="0"/>
        <w:jc w:val="left"/>
        <w:rPr>
          <w:rFonts w:hint="eastAsia" w:ascii="仿宋_GB2312" w:hAnsi="仿宋_GB2312" w:eastAsia="仿宋_GB2312" w:cs="仿宋_GB2312"/>
          <w:color w:val="auto"/>
          <w:sz w:val="28"/>
          <w:szCs w:val="28"/>
        </w:rPr>
      </w:pPr>
    </w:p>
    <w:p>
      <w:pPr>
        <w:pStyle w:val="10"/>
        <w:numPr>
          <w:ilvl w:val="0"/>
          <w:numId w:val="5"/>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按照出租屋的硬件条件、业主的守法纳管意识、租住人员的行为表现等情况，根据相关文件精神，将出租屋划分为“安全文明出租屋”、“一般出租屋”和“严管出租屋”3类。在日常巡查中，“一般出租屋”每（C）巡查一次。</w:t>
      </w:r>
    </w:p>
    <w:p>
      <w:pPr>
        <w:pStyle w:val="10"/>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A．三天      B．一周      C．半月      D．一个月</w:t>
      </w:r>
    </w:p>
    <w:p>
      <w:pPr>
        <w:pStyle w:val="10"/>
        <w:ind w:firstLine="405" w:firstLineChars="0"/>
        <w:jc w:val="left"/>
        <w:rPr>
          <w:rFonts w:hint="eastAsia" w:ascii="仿宋_GB2312" w:hAnsi="仿宋_GB2312" w:eastAsia="仿宋_GB2312" w:cs="仿宋_GB2312"/>
          <w:color w:val="auto"/>
          <w:sz w:val="28"/>
          <w:szCs w:val="28"/>
        </w:rPr>
      </w:pPr>
    </w:p>
    <w:p>
      <w:pPr>
        <w:pStyle w:val="10"/>
        <w:numPr>
          <w:ilvl w:val="0"/>
          <w:numId w:val="5"/>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网格管理员在采集辖区机动车基本信息时，不属于需采集的基本信息的选项是（B）</w:t>
      </w:r>
    </w:p>
    <w:p>
      <w:pPr>
        <w:pStyle w:val="10"/>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A、车牌号码      B、行驶里程      C、地图坐标      D、车身颜色    </w:t>
      </w:r>
    </w:p>
    <w:p>
      <w:pPr>
        <w:pStyle w:val="10"/>
        <w:ind w:firstLine="0" w:firstLineChars="0"/>
        <w:jc w:val="left"/>
        <w:rPr>
          <w:rFonts w:hint="eastAsia" w:ascii="仿宋_GB2312" w:hAnsi="仿宋_GB2312" w:eastAsia="仿宋_GB2312" w:cs="仿宋_GB2312"/>
          <w:color w:val="auto"/>
          <w:sz w:val="28"/>
          <w:szCs w:val="28"/>
        </w:rPr>
      </w:pPr>
    </w:p>
    <w:p>
      <w:pPr>
        <w:pStyle w:val="10"/>
        <w:numPr>
          <w:ilvl w:val="0"/>
          <w:numId w:val="5"/>
        </w:numPr>
        <w:ind w:left="0" w:leftChars="0" w:firstLine="0" w:firstLineChars="0"/>
        <w:jc w:val="left"/>
        <w:rPr>
          <w:rFonts w:hint="eastAsia" w:ascii="仿宋_GB2312" w:hAnsi="仿宋_GB2312" w:eastAsia="仿宋_GB2312" w:cs="仿宋_GB2312"/>
          <w:bCs/>
          <w:color w:val="auto"/>
          <w:sz w:val="28"/>
          <w:szCs w:val="28"/>
        </w:rPr>
      </w:pPr>
      <w:r>
        <w:rPr>
          <w:rFonts w:hint="eastAsia" w:ascii="仿宋_GB2312" w:hAnsi="仿宋_GB2312" w:eastAsia="仿宋_GB2312" w:cs="仿宋_GB2312"/>
          <w:color w:val="auto"/>
          <w:sz w:val="28"/>
          <w:szCs w:val="28"/>
        </w:rPr>
        <w:t>网格管理员在协助公安机关实时发现违法犯罪、治安管理线索或重点关注人员、不稳定因素苗头实时排查时，</w:t>
      </w:r>
      <w:r>
        <w:rPr>
          <w:rFonts w:hint="eastAsia" w:ascii="仿宋_GB2312" w:hAnsi="仿宋_GB2312" w:eastAsia="仿宋_GB2312" w:cs="仿宋_GB2312"/>
          <w:bCs/>
          <w:color w:val="auto"/>
          <w:sz w:val="28"/>
          <w:szCs w:val="28"/>
        </w:rPr>
        <w:t>属于日常工作中需要注意收集的线索或苗头的是（D）</w:t>
      </w:r>
    </w:p>
    <w:p>
      <w:pPr>
        <w:pStyle w:val="10"/>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A．发现出租屋无牌无证经营；存在治安、消防、安全隐患；存在违规租住情形的；</w:t>
      </w:r>
    </w:p>
    <w:p>
      <w:pPr>
        <w:pStyle w:val="10"/>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B．不能正常提供身份证件的居住人员；</w:t>
      </w:r>
    </w:p>
    <w:p>
      <w:pPr>
        <w:pStyle w:val="10"/>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C．辖区内发现疑似扬言报复社会、上访、串联滋事等重点关注人员、群体及肇事肇祸精神病人的；</w:t>
      </w:r>
    </w:p>
    <w:p>
      <w:pPr>
        <w:pStyle w:val="10"/>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D．以上三个选项都是。</w:t>
      </w:r>
    </w:p>
    <w:p>
      <w:pPr>
        <w:jc w:val="left"/>
        <w:rPr>
          <w:rFonts w:hint="eastAsia" w:ascii="仿宋_GB2312" w:hAnsi="仿宋_GB2312" w:eastAsia="仿宋_GB2312" w:cs="仿宋_GB2312"/>
          <w:color w:val="auto"/>
          <w:sz w:val="28"/>
          <w:szCs w:val="28"/>
        </w:rPr>
      </w:pPr>
    </w:p>
    <w:p>
      <w:pPr>
        <w:numPr>
          <w:ilvl w:val="0"/>
          <w:numId w:val="5"/>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东莞市适龄户籍残疾人受教育和送教上门信息采集注意事项（ D ）</w:t>
      </w:r>
    </w:p>
    <w:p>
      <w:pPr>
        <w:numPr>
          <w:ilvl w:val="0"/>
          <w:numId w:val="8"/>
        </w:num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注意用词  B.注意保密  C.不过分承诺  D.以上都是</w:t>
      </w:r>
    </w:p>
    <w:p>
      <w:pPr>
        <w:numPr>
          <w:ilvl w:val="0"/>
          <w:numId w:val="0"/>
        </w:numPr>
        <w:jc w:val="left"/>
        <w:rPr>
          <w:rFonts w:hint="eastAsia" w:ascii="仿宋_GB2312" w:hAnsi="仿宋_GB2312" w:eastAsia="仿宋_GB2312" w:cs="仿宋_GB2312"/>
          <w:color w:val="auto"/>
          <w:sz w:val="28"/>
          <w:szCs w:val="28"/>
        </w:rPr>
      </w:pP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18.</w:t>
      </w:r>
      <w:r>
        <w:rPr>
          <w:rFonts w:hint="eastAsia" w:ascii="仿宋_GB2312" w:hAnsi="仿宋_GB2312" w:eastAsia="仿宋_GB2312" w:cs="仿宋_GB2312"/>
          <w:color w:val="auto"/>
          <w:sz w:val="28"/>
          <w:szCs w:val="28"/>
        </w:rPr>
        <w:t xml:space="preserve"> 东莞市适龄户籍残疾人受教育信息采集对象年龄（ D ）</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A.0-3周岁  B.4-6周岁  C.7-11周岁  D.6-15周岁  </w:t>
      </w:r>
    </w:p>
    <w:p>
      <w:pPr>
        <w:jc w:val="left"/>
        <w:rPr>
          <w:rFonts w:hint="eastAsia" w:ascii="仿宋_GB2312" w:hAnsi="仿宋_GB2312" w:eastAsia="仿宋_GB2312" w:cs="仿宋_GB2312"/>
          <w:color w:val="auto"/>
          <w:sz w:val="28"/>
          <w:szCs w:val="28"/>
        </w:rPr>
      </w:pPr>
    </w:p>
    <w:p>
      <w:pPr>
        <w:numPr>
          <w:ilvl w:val="0"/>
          <w:numId w:val="0"/>
        </w:numPr>
        <w:ind w:left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19.</w:t>
      </w:r>
      <w:r>
        <w:rPr>
          <w:rFonts w:hint="eastAsia" w:ascii="仿宋_GB2312" w:hAnsi="仿宋_GB2312" w:eastAsia="仿宋_GB2312" w:cs="仿宋_GB2312"/>
          <w:color w:val="auto"/>
          <w:sz w:val="28"/>
          <w:szCs w:val="28"/>
        </w:rPr>
        <w:t>东莞市适龄户籍残疾人受教育和送教上门信息采集对象的残疾人包括（ D ）</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A.视力残疾、听力残疾      B.智力残疾、肢体残疾  </w:t>
      </w:r>
    </w:p>
    <w:p>
      <w:pPr>
        <w:ind w:firstLine="280" w:firstLineChars="1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C.精神残疾、多重残疾      D.以上都是</w:t>
      </w:r>
    </w:p>
    <w:p>
      <w:pPr>
        <w:jc w:val="left"/>
        <w:rPr>
          <w:rFonts w:hint="eastAsia" w:ascii="仿宋_GB2312" w:hAnsi="仿宋_GB2312" w:eastAsia="仿宋_GB2312" w:cs="仿宋_GB2312"/>
          <w:color w:val="auto"/>
          <w:sz w:val="28"/>
          <w:szCs w:val="28"/>
        </w:rPr>
      </w:pPr>
    </w:p>
    <w:p>
      <w:pPr>
        <w:numPr>
          <w:ilvl w:val="0"/>
          <w:numId w:val="9"/>
        </w:num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什么才是无证中小学、幼儿园？(  A  )</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A.未取得《中华人民共和国办学许可证》擅自举办的中小学、幼儿园</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B.未取得工商营业执照的中小学、幼儿园</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C.未取得房屋安全鉴定验收报告的中小学、幼儿园</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D.未取得消防安全验收报告的中小学、幼儿园</w:t>
      </w:r>
    </w:p>
    <w:p>
      <w:pPr>
        <w:jc w:val="left"/>
        <w:rPr>
          <w:rFonts w:hint="eastAsia" w:ascii="仿宋_GB2312" w:hAnsi="仿宋_GB2312" w:eastAsia="仿宋_GB2312" w:cs="仿宋_GB2312"/>
          <w:color w:val="auto"/>
          <w:sz w:val="28"/>
          <w:szCs w:val="28"/>
        </w:rPr>
      </w:pPr>
    </w:p>
    <w:p>
      <w:pPr>
        <w:numPr>
          <w:ilvl w:val="0"/>
          <w:numId w:val="9"/>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非教育部门管理的机构，包括（ D ）</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A.技能类    B.体育类   C.拓展类   D.以上都是</w:t>
      </w:r>
    </w:p>
    <w:p>
      <w:pPr>
        <w:jc w:val="left"/>
        <w:rPr>
          <w:rFonts w:hint="eastAsia" w:ascii="仿宋_GB2312" w:hAnsi="仿宋_GB2312" w:eastAsia="仿宋_GB2312" w:cs="仿宋_GB2312"/>
          <w:color w:val="auto"/>
          <w:sz w:val="28"/>
          <w:szCs w:val="28"/>
        </w:rPr>
      </w:pPr>
    </w:p>
    <w:p>
      <w:pPr>
        <w:numPr>
          <w:ilvl w:val="0"/>
          <w:numId w:val="9"/>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不属于教育部门设置培训机构条件的是（ D ）</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A.面积，不少于300㎡         B. 师资，有任教资格教师5人以上</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C.消防和建筑安全，通过验收   D.举办者是本市户籍人</w:t>
      </w:r>
    </w:p>
    <w:p>
      <w:pPr>
        <w:rPr>
          <w:rFonts w:hint="eastAsia" w:ascii="仿宋_GB2312" w:hAnsi="仿宋_GB2312" w:eastAsia="仿宋_GB2312" w:cs="仿宋_GB2312"/>
          <w:color w:val="auto"/>
          <w:sz w:val="28"/>
          <w:szCs w:val="28"/>
          <w:lang w:val="en-US" w:eastAsia="zh-CN"/>
        </w:rPr>
      </w:pPr>
    </w:p>
    <w:p>
      <w:pPr>
        <w:numPr>
          <w:ilvl w:val="0"/>
          <w:numId w:val="9"/>
        </w:numPr>
        <w:ind w:left="0" w:leftChars="0" w:firstLine="0" w:firstLineChars="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关于《公共场所卫生许可证》的说法正确的有（B）。</w:t>
      </w:r>
    </w:p>
    <w:p>
      <w:p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A、《公共场所卫生许可证》有效期是5年。</w:t>
      </w:r>
    </w:p>
    <w:p>
      <w:p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B、公共场所取得卫生许可证后每年需进行量化分级，并将《卫生信誉度等级证书》在明显位置公示。</w:t>
      </w:r>
    </w:p>
    <w:p>
      <w:p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C、公共场所从业人员《健康证明》需每2年体检一次。</w:t>
      </w:r>
    </w:p>
    <w:p>
      <w:p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D、《公共场所卫生许可证》需每1年复核一次。</w:t>
      </w:r>
    </w:p>
    <w:p>
      <w:pPr>
        <w:rPr>
          <w:rFonts w:hint="eastAsia" w:ascii="仿宋_GB2312" w:hAnsi="仿宋_GB2312" w:eastAsia="仿宋_GB2312" w:cs="仿宋_GB2312"/>
          <w:color w:val="auto"/>
          <w:sz w:val="28"/>
          <w:szCs w:val="28"/>
        </w:rPr>
      </w:pPr>
    </w:p>
    <w:p>
      <w:pPr>
        <w:numPr>
          <w:ilvl w:val="0"/>
          <w:numId w:val="9"/>
        </w:numPr>
        <w:ind w:left="0" w:leftChars="0" w:firstLine="0" w:firstLineChars="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辖区有涉黄、涉赌、涉枪、涉毒、涉邪教、涉传销等各类治安管理、违法犯罪线索，这类线索的主责部门是？( C)</w:t>
      </w:r>
    </w:p>
    <w:p>
      <w:p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 xml:space="preserve">A、消防  </w:t>
      </w:r>
      <w:r>
        <w:rPr>
          <w:rFonts w:hint="eastAsia" w:ascii="仿宋_GB2312" w:hAnsi="仿宋_GB2312" w:eastAsia="仿宋_GB2312" w:cs="仿宋_GB2312"/>
          <w:color w:val="auto"/>
          <w:sz w:val="28"/>
          <w:szCs w:val="28"/>
          <w:lang w:val="en-US" w:eastAsia="zh-CN"/>
        </w:rPr>
        <w:tab/>
      </w:r>
      <w:r>
        <w:rPr>
          <w:rFonts w:hint="eastAsia" w:ascii="仿宋_GB2312" w:hAnsi="仿宋_GB2312" w:eastAsia="仿宋_GB2312" w:cs="仿宋_GB2312"/>
          <w:color w:val="auto"/>
          <w:sz w:val="28"/>
          <w:szCs w:val="28"/>
          <w:lang w:val="en-US" w:eastAsia="zh-CN"/>
        </w:rPr>
        <w:t xml:space="preserve"> B、文化市场管理    C、公安  </w:t>
      </w:r>
      <w:r>
        <w:rPr>
          <w:rFonts w:hint="eastAsia" w:ascii="仿宋_GB2312" w:hAnsi="仿宋_GB2312" w:eastAsia="仿宋_GB2312" w:cs="仿宋_GB2312"/>
          <w:color w:val="auto"/>
          <w:sz w:val="28"/>
          <w:szCs w:val="28"/>
          <w:lang w:val="en-US" w:eastAsia="zh-CN"/>
        </w:rPr>
        <w:tab/>
      </w:r>
      <w:r>
        <w:rPr>
          <w:rFonts w:hint="eastAsia" w:ascii="仿宋_GB2312" w:hAnsi="仿宋_GB2312" w:eastAsia="仿宋_GB2312" w:cs="仿宋_GB2312"/>
          <w:color w:val="auto"/>
          <w:sz w:val="28"/>
          <w:szCs w:val="28"/>
          <w:lang w:val="en-US" w:eastAsia="zh-CN"/>
        </w:rPr>
        <w:t xml:space="preserve">   D、教育</w:t>
      </w:r>
    </w:p>
    <w:p>
      <w:pPr>
        <w:rPr>
          <w:rFonts w:hint="eastAsia" w:ascii="仿宋_GB2312" w:hAnsi="仿宋_GB2312" w:eastAsia="仿宋_GB2312" w:cs="仿宋_GB2312"/>
          <w:color w:val="auto"/>
          <w:sz w:val="28"/>
          <w:szCs w:val="28"/>
          <w:lang w:val="en-US" w:eastAsia="zh-CN"/>
        </w:rPr>
      </w:pPr>
    </w:p>
    <w:p>
      <w:pPr>
        <w:numPr>
          <w:ilvl w:val="0"/>
          <w:numId w:val="9"/>
        </w:numPr>
        <w:ind w:left="0" w:leftChars="0" w:firstLine="0" w:firstLineChars="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出租人应当在首次签订出租合同或者首个承租人入住出租屋后（A ）工作日内，到出租屋所在地公安派出所或者通过公安机关提供的人口信息自助申报系统等网络系统签订治安安全责任书。</w:t>
      </w:r>
    </w:p>
    <w:p>
      <w:p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A、三个      B、五个       C、十个      D、十五个</w:t>
      </w:r>
    </w:p>
    <w:p>
      <w:pPr>
        <w:rPr>
          <w:rFonts w:hint="eastAsia" w:ascii="仿宋_GB2312" w:hAnsi="仿宋_GB2312" w:eastAsia="仿宋_GB2312" w:cs="仿宋_GB2312"/>
          <w:color w:val="auto"/>
          <w:sz w:val="28"/>
          <w:szCs w:val="28"/>
          <w:lang w:val="en-US" w:eastAsia="zh-CN"/>
        </w:rPr>
      </w:pPr>
    </w:p>
    <w:p>
      <w:pPr>
        <w:numPr>
          <w:ilvl w:val="0"/>
          <w:numId w:val="9"/>
        </w:numPr>
        <w:ind w:left="0" w:leftChars="0" w:firstLine="0" w:firstLineChars="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根据《东莞市出租屋消防及治安管理条例》，出租屋实行出租屋信息管理制度。出租房屋的，不需向公安机关报送以下（ D ）信息？</w:t>
      </w:r>
    </w:p>
    <w:p>
      <w:p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A、出租人的姓名、身份证件的种类和号码、联系方式</w:t>
      </w:r>
    </w:p>
    <w:p>
      <w:p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B、承租人和共同居住人的姓名、身份证件的种类和号码、联系方式</w:t>
      </w:r>
    </w:p>
    <w:p>
      <w:p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C、出租用途和租期</w:t>
      </w:r>
    </w:p>
    <w:p>
      <w:p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D、出租屋面积</w:t>
      </w:r>
    </w:p>
    <w:p>
      <w:pPr>
        <w:ind w:firstLine="280" w:firstLineChars="100"/>
        <w:jc w:val="left"/>
        <w:rPr>
          <w:rFonts w:hint="eastAsia" w:ascii="仿宋_GB2312" w:hAnsi="仿宋_GB2312" w:eastAsia="仿宋_GB2312" w:cs="仿宋_GB2312"/>
          <w:color w:val="auto"/>
          <w:sz w:val="28"/>
          <w:szCs w:val="28"/>
        </w:rPr>
      </w:pPr>
    </w:p>
    <w:p>
      <w:pPr>
        <w:numPr>
          <w:ilvl w:val="0"/>
          <w:numId w:val="9"/>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以下符合学生校外托管机构申请名称的格式：（B）</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A．东莞市大岭山镇彩虹学生接送站</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B．东莞市大岭山彩虹学生接送站</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C．大岭山镇彩虹学生接送站</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D．东莞市大岭山彩虹辅导机构</w:t>
      </w:r>
    </w:p>
    <w:p>
      <w:pPr>
        <w:jc w:val="left"/>
        <w:rPr>
          <w:rFonts w:hint="eastAsia" w:ascii="仿宋_GB2312" w:hAnsi="仿宋_GB2312" w:eastAsia="仿宋_GB2312" w:cs="仿宋_GB2312"/>
          <w:color w:val="auto"/>
          <w:sz w:val="28"/>
          <w:szCs w:val="28"/>
        </w:rPr>
      </w:pPr>
    </w:p>
    <w:p>
      <w:pPr>
        <w:numPr>
          <w:ilvl w:val="0"/>
          <w:numId w:val="9"/>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学生校外托管机构年检时间：（C）</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A．每年1月1日至3月31日</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B．每年3月1日至6月30日</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C．每年1月1日至6月30日</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D．每年6月1日至9月30日</w:t>
      </w:r>
    </w:p>
    <w:p>
      <w:pPr>
        <w:jc w:val="left"/>
        <w:rPr>
          <w:rFonts w:hint="eastAsia" w:ascii="仿宋_GB2312" w:hAnsi="仿宋_GB2312" w:eastAsia="仿宋_GB2312" w:cs="仿宋_GB2312"/>
          <w:color w:val="auto"/>
          <w:sz w:val="28"/>
          <w:szCs w:val="28"/>
        </w:rPr>
      </w:pPr>
    </w:p>
    <w:p>
      <w:pPr>
        <w:numPr>
          <w:ilvl w:val="0"/>
          <w:numId w:val="9"/>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学生校外托管机构成立登记后需要进行后置审批的内容有：（A）</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A．消防、食监、卫生等</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B．消防、食监、城建、民政等</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C．消防、食监、民政等</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D．消防、食监、城建等</w:t>
      </w:r>
    </w:p>
    <w:p>
      <w:pPr>
        <w:jc w:val="left"/>
        <w:rPr>
          <w:rFonts w:hint="eastAsia" w:ascii="仿宋_GB2312" w:hAnsi="仿宋_GB2312" w:eastAsia="仿宋_GB2312" w:cs="仿宋_GB2312"/>
          <w:color w:val="auto"/>
          <w:sz w:val="28"/>
          <w:szCs w:val="28"/>
        </w:rPr>
      </w:pPr>
    </w:p>
    <w:p>
      <w:pPr>
        <w:numPr>
          <w:ilvl w:val="0"/>
          <w:numId w:val="9"/>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对流浪乞讨未成年人中的危重病人，按照</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原则处理。（B）</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A．先救助，后救治</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B．先救治，后救助</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C．自愿救助，再救治</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D．自愿救治，再救助</w:t>
      </w:r>
    </w:p>
    <w:p>
      <w:pPr>
        <w:jc w:val="left"/>
        <w:rPr>
          <w:rFonts w:hint="eastAsia" w:ascii="仿宋_GB2312" w:hAnsi="仿宋_GB2312" w:eastAsia="仿宋_GB2312" w:cs="仿宋_GB2312"/>
          <w:color w:val="auto"/>
          <w:sz w:val="28"/>
          <w:szCs w:val="28"/>
        </w:rPr>
      </w:pPr>
    </w:p>
    <w:p>
      <w:pPr>
        <w:numPr>
          <w:ilvl w:val="0"/>
          <w:numId w:val="9"/>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对流浪乞讨未成年人中有暴力、躁动倾向的精神病人，该如何处理。（A）</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A．拨打110报警电话后，由公安机关协助卫生计生部门护送至定点医院救治。</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B．直接送至市救助管理站进行救治。</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C、直接送至定点医院救治。</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D．拨打120急救电话，通知救护车护送到定点医院救治。</w:t>
      </w:r>
    </w:p>
    <w:p>
      <w:pPr>
        <w:jc w:val="left"/>
        <w:rPr>
          <w:rFonts w:hint="eastAsia" w:ascii="仿宋_GB2312" w:hAnsi="仿宋_GB2312" w:eastAsia="仿宋_GB2312" w:cs="仿宋_GB2312"/>
          <w:color w:val="auto"/>
          <w:sz w:val="28"/>
          <w:szCs w:val="28"/>
        </w:rPr>
      </w:pPr>
    </w:p>
    <w:p>
      <w:pPr>
        <w:numPr>
          <w:ilvl w:val="0"/>
          <w:numId w:val="9"/>
        </w:numPr>
        <w:ind w:left="0" w:leftChars="0" w:firstLine="0" w:firstLineChars="0"/>
        <w:jc w:val="left"/>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以下属于违规行为的是（C）。</w:t>
      </w:r>
    </w:p>
    <w:p>
      <w:pPr>
        <w:numPr>
          <w:ilvl w:val="0"/>
          <w:numId w:val="0"/>
        </w:numPr>
        <w:jc w:val="left"/>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A、宗教场所内聚集念经、唱宗教歌曲</w:t>
      </w:r>
    </w:p>
    <w:p>
      <w:pPr>
        <w:numPr>
          <w:ilvl w:val="0"/>
          <w:numId w:val="0"/>
        </w:numPr>
        <w:jc w:val="left"/>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B、宗教场所内设有功德箱</w:t>
      </w:r>
    </w:p>
    <w:p>
      <w:pPr>
        <w:numPr>
          <w:ilvl w:val="0"/>
          <w:numId w:val="0"/>
        </w:numPr>
        <w:jc w:val="left"/>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C、宗教活动场所外有烧大香高香现象</w:t>
      </w:r>
    </w:p>
    <w:p>
      <w:pPr>
        <w:numPr>
          <w:ilvl w:val="0"/>
          <w:numId w:val="0"/>
        </w:numPr>
        <w:jc w:val="left"/>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D、宗教场所用独立分隔的房间存放拜神用纸等物品</w:t>
      </w:r>
    </w:p>
    <w:p>
      <w:pPr>
        <w:numPr>
          <w:ilvl w:val="0"/>
          <w:numId w:val="0"/>
        </w:numPr>
        <w:jc w:val="left"/>
        <w:rPr>
          <w:rFonts w:hint="eastAsia" w:ascii="仿宋_GB2312" w:hAnsi="仿宋_GB2312" w:eastAsia="仿宋_GB2312" w:cs="仿宋_GB2312"/>
          <w:color w:val="auto"/>
          <w:sz w:val="28"/>
          <w:szCs w:val="28"/>
          <w:shd w:val="clear" w:color="auto" w:fill="auto"/>
          <w:lang w:val="en-US" w:eastAsia="zh-CN"/>
        </w:rPr>
      </w:pPr>
    </w:p>
    <w:p>
      <w:pPr>
        <w:numPr>
          <w:ilvl w:val="0"/>
          <w:numId w:val="9"/>
        </w:numPr>
        <w:ind w:left="0" w:leftChars="0" w:firstLine="0" w:firstLineChars="0"/>
        <w:jc w:val="left"/>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使用灭火器进行灭火的最佳位置是（B）</w:t>
      </w:r>
    </w:p>
    <w:p>
      <w:pPr>
        <w:numPr>
          <w:ilvl w:val="0"/>
          <w:numId w:val="0"/>
        </w:numPr>
        <w:jc w:val="left"/>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A、下风位置</w:t>
      </w:r>
    </w:p>
    <w:p>
      <w:pPr>
        <w:numPr>
          <w:ilvl w:val="0"/>
          <w:numId w:val="0"/>
        </w:numPr>
        <w:jc w:val="left"/>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B、上风或侧风位置</w:t>
      </w:r>
    </w:p>
    <w:p>
      <w:pPr>
        <w:numPr>
          <w:ilvl w:val="0"/>
          <w:numId w:val="0"/>
        </w:numPr>
        <w:jc w:val="left"/>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C、离起火点10米以上位置</w:t>
      </w:r>
    </w:p>
    <w:p>
      <w:pPr>
        <w:numPr>
          <w:ilvl w:val="0"/>
          <w:numId w:val="0"/>
        </w:numPr>
        <w:jc w:val="left"/>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D、离起火点5-10米位置</w:t>
      </w:r>
    </w:p>
    <w:p>
      <w:pPr>
        <w:rPr>
          <w:rFonts w:hint="eastAsia" w:ascii="仿宋_GB2312" w:hAnsi="仿宋_GB2312" w:eastAsia="仿宋_GB2312" w:cs="仿宋_GB2312"/>
          <w:color w:val="auto"/>
          <w:sz w:val="28"/>
          <w:szCs w:val="28"/>
          <w:lang w:val="en-US" w:eastAsia="zh-CN"/>
        </w:rPr>
      </w:pPr>
    </w:p>
    <w:p>
      <w:pPr>
        <w:numPr>
          <w:ilvl w:val="0"/>
          <w:numId w:val="9"/>
        </w:numPr>
        <w:ind w:left="0" w:leftChars="0" w:firstLine="0" w:firstLineChars="0"/>
        <w:jc w:val="left"/>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承租人和共同居住人存在占用、堵塞、封闭、锁闭疏散楼梯、疏散通道、疏散平台、安全出口，在疏散楼梯、疏散通道、疏散平台、安全出口停放电动车或者为电动车充电等妨碍安全疏散行为的，由消防安全主管部门处警告或者（B）以下罚款。</w:t>
      </w:r>
    </w:p>
    <w:p>
      <w:pPr>
        <w:numPr>
          <w:ilvl w:val="0"/>
          <w:numId w:val="0"/>
        </w:numPr>
        <w:jc w:val="left"/>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A、三百元    B、五百元    C、一千元    D、二千元</w:t>
      </w:r>
    </w:p>
    <w:p>
      <w:pPr>
        <w:numPr>
          <w:ilvl w:val="0"/>
          <w:numId w:val="0"/>
        </w:numPr>
        <w:jc w:val="left"/>
        <w:rPr>
          <w:rFonts w:hint="eastAsia" w:ascii="仿宋_GB2312" w:hAnsi="仿宋_GB2312" w:eastAsia="仿宋_GB2312" w:cs="仿宋_GB2312"/>
          <w:color w:val="auto"/>
          <w:sz w:val="28"/>
          <w:szCs w:val="28"/>
          <w:shd w:val="clear" w:color="auto" w:fill="auto"/>
          <w:lang w:val="en-US" w:eastAsia="zh-CN"/>
        </w:rPr>
      </w:pPr>
    </w:p>
    <w:p>
      <w:pPr>
        <w:numPr>
          <w:ilvl w:val="0"/>
          <w:numId w:val="9"/>
        </w:numPr>
        <w:ind w:left="0" w:leftChars="0" w:firstLine="0" w:firstLineChars="0"/>
        <w:jc w:val="left"/>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网格员对无证中小学、幼儿园有关信息进行采集上报后，联合处置队伍需责令其停止办学，督促无证中小学、幼儿园（ C ）。</w:t>
      </w:r>
    </w:p>
    <w:p>
      <w:pPr>
        <w:numPr>
          <w:ilvl w:val="0"/>
          <w:numId w:val="0"/>
        </w:numPr>
        <w:jc w:val="left"/>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 xml:space="preserve">A、申请办学许可证          B、申请工商营业执照      </w:t>
      </w:r>
    </w:p>
    <w:p>
      <w:pPr>
        <w:numPr>
          <w:ilvl w:val="0"/>
          <w:numId w:val="0"/>
        </w:numPr>
        <w:jc w:val="left"/>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C、向已招收学生进行退费    D、以上都不对</w:t>
      </w:r>
    </w:p>
    <w:p>
      <w:pPr>
        <w:rPr>
          <w:rFonts w:hint="eastAsia" w:ascii="仿宋_GB2312" w:hAnsi="仿宋_GB2312" w:eastAsia="仿宋_GB2312" w:cs="仿宋_GB2312"/>
          <w:color w:val="auto"/>
          <w:sz w:val="28"/>
          <w:szCs w:val="28"/>
          <w:lang w:val="en-US" w:eastAsia="zh-CN"/>
        </w:rPr>
      </w:pPr>
    </w:p>
    <w:p>
      <w:pPr>
        <w:numPr>
          <w:ilvl w:val="0"/>
          <w:numId w:val="9"/>
        </w:numPr>
        <w:ind w:left="0" w:leftChars="0" w:firstLine="0" w:firstLineChars="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SA"/>
        </w:rPr>
        <w:t>根</w:t>
      </w:r>
      <w:r>
        <w:rPr>
          <w:rFonts w:hint="eastAsia" w:ascii="仿宋_GB2312" w:hAnsi="仿宋_GB2312" w:eastAsia="仿宋_GB2312" w:cs="仿宋_GB2312"/>
          <w:color w:val="auto"/>
          <w:sz w:val="28"/>
          <w:szCs w:val="28"/>
        </w:rPr>
        <w:t>据《东莞市出租屋消防及治安管理条例》，出租屋实行出租屋信息管理制度。出租房屋的，不需向公安机关报送以下（</w:t>
      </w:r>
      <w:r>
        <w:rPr>
          <w:rFonts w:hint="eastAsia" w:ascii="仿宋_GB2312" w:hAnsi="仿宋_GB2312" w:eastAsia="仿宋_GB2312" w:cs="仿宋_GB2312"/>
          <w:color w:val="auto"/>
          <w:sz w:val="28"/>
          <w:szCs w:val="28"/>
          <w:lang w:val="en-US" w:eastAsia="zh-CN"/>
        </w:rPr>
        <w:t>D</w:t>
      </w:r>
      <w:r>
        <w:rPr>
          <w:rFonts w:hint="eastAsia" w:ascii="仿宋_GB2312" w:hAnsi="仿宋_GB2312" w:eastAsia="仿宋_GB2312" w:cs="仿宋_GB2312"/>
          <w:color w:val="auto"/>
          <w:sz w:val="28"/>
          <w:szCs w:val="28"/>
        </w:rPr>
        <w:t xml:space="preserve"> ）信息？</w:t>
      </w:r>
    </w:p>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 出租人的姓名、身份证件的种类和号码、联系方式</w:t>
      </w:r>
    </w:p>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 承租人和共同居住人的姓名、身份证件的种类和号码、联系方式</w:t>
      </w:r>
    </w:p>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 出租用途和租期</w:t>
      </w:r>
    </w:p>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 出租屋面积</w:t>
      </w:r>
    </w:p>
    <w:p>
      <w:pPr>
        <w:jc w:val="left"/>
        <w:rPr>
          <w:rFonts w:hint="eastAsia" w:ascii="仿宋_GB2312" w:hAnsi="仿宋_GB2312" w:eastAsia="仿宋_GB2312" w:cs="仿宋_GB2312"/>
          <w:color w:val="auto"/>
          <w:sz w:val="28"/>
          <w:szCs w:val="28"/>
        </w:rPr>
      </w:pPr>
    </w:p>
    <w:p>
      <w:pPr>
        <w:numPr>
          <w:ilvl w:val="0"/>
          <w:numId w:val="9"/>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餐饮服务食品从业人员( B   )应当进行健康检查，取得健康证明后方可参加工作。</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A、每半年 B、每年 C、每二年 D、每三年</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w:t>
      </w:r>
    </w:p>
    <w:p>
      <w:pPr>
        <w:numPr>
          <w:ilvl w:val="0"/>
          <w:numId w:val="9"/>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餐饮服务提供者需要延续《餐饮服务许可证》的，应当在《餐饮服务许可证》有效期届满( C  )前向原发证部门书面提出延续申请。</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A、15日 B、60日 C、30日 D、半年</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w:t>
      </w:r>
    </w:p>
    <w:p>
      <w:pPr>
        <w:numPr>
          <w:ilvl w:val="0"/>
          <w:numId w:val="9"/>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食品安全监管部门在进行抽样检验时应( B  )。</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A、免费索要样品 B、购买抽取的样品 C、随意抽取 D、仅收取检验费</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w:t>
      </w:r>
    </w:p>
    <w:p>
      <w:pPr>
        <w:numPr>
          <w:ilvl w:val="0"/>
          <w:numId w:val="9"/>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临时从事餐饮服务活动的，《餐饮服务许可证》有效期不超过(  A  )。</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A、6个月 B、3个月 C、8个月 D、一年</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w:t>
      </w:r>
    </w:p>
    <w:p>
      <w:pPr>
        <w:numPr>
          <w:ilvl w:val="0"/>
          <w:numId w:val="9"/>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进口的化妆品，必须经国家(  A   )检验;检验合格的，方准进口。</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A、国家商检部门检验 B、国家食品药品部门检验 C、国家质量监督部门检验 D、其他国家机关</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w:t>
      </w:r>
    </w:p>
    <w:p>
      <w:pPr>
        <w:numPr>
          <w:ilvl w:val="0"/>
          <w:numId w:val="9"/>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药店销售超过有效期的药品,应视为销售(  C   )。</w:t>
      </w:r>
    </w:p>
    <w:p>
      <w:pPr>
        <w:ind w:firstLine="42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A、新药 B、假药 C、劣药 D、合格药</w:t>
      </w:r>
    </w:p>
    <w:p>
      <w:pPr>
        <w:numPr>
          <w:ilvl w:val="0"/>
          <w:numId w:val="0"/>
        </w:numPr>
        <w:ind w:leftChars="0"/>
        <w:jc w:val="left"/>
        <w:rPr>
          <w:rFonts w:hint="eastAsia" w:ascii="仿宋_GB2312" w:hAnsi="仿宋_GB2312" w:eastAsia="仿宋_GB2312" w:cs="仿宋_GB2312"/>
          <w:color w:val="auto"/>
          <w:sz w:val="28"/>
          <w:szCs w:val="28"/>
        </w:rPr>
      </w:pPr>
    </w:p>
    <w:p>
      <w:pPr>
        <w:numPr>
          <w:ilvl w:val="0"/>
          <w:numId w:val="9"/>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下列不属于智网工程卫生监督协管职能范畴的是（ B ）</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A、医疗机构巡查；     B、学校卫生巡查；</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C、非法行医巡查；     D、公共场所巡查；</w:t>
      </w:r>
    </w:p>
    <w:p>
      <w:pPr>
        <w:jc w:val="left"/>
        <w:rPr>
          <w:rFonts w:hint="eastAsia" w:ascii="仿宋_GB2312" w:hAnsi="仿宋_GB2312" w:eastAsia="仿宋_GB2312" w:cs="仿宋_GB2312"/>
          <w:color w:val="auto"/>
          <w:sz w:val="28"/>
          <w:szCs w:val="28"/>
        </w:rPr>
      </w:pPr>
    </w:p>
    <w:p>
      <w:pPr>
        <w:numPr>
          <w:ilvl w:val="0"/>
          <w:numId w:val="9"/>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从事医疗执业活动的单位或个人必须办理( A )。</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A、医疗机构执业许可证；  B、餐饮服务许可证；</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C、卫生许可证；          D、食品从业人员健康证；</w:t>
      </w:r>
    </w:p>
    <w:p>
      <w:pPr>
        <w:jc w:val="left"/>
        <w:rPr>
          <w:rFonts w:hint="eastAsia" w:ascii="仿宋_GB2312" w:hAnsi="仿宋_GB2312" w:eastAsia="仿宋_GB2312" w:cs="仿宋_GB2312"/>
          <w:color w:val="auto"/>
          <w:sz w:val="28"/>
          <w:szCs w:val="28"/>
        </w:rPr>
      </w:pPr>
    </w:p>
    <w:p>
      <w:pPr>
        <w:numPr>
          <w:ilvl w:val="0"/>
          <w:numId w:val="9"/>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公共场所从业人员必须持（ B  ）上岗。</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A、执业医师证；   B、公共场所健康证明；</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C、卫生许可证；   D、食品从业人员健康证；</w:t>
      </w:r>
    </w:p>
    <w:p>
      <w:pPr>
        <w:jc w:val="left"/>
        <w:rPr>
          <w:rFonts w:hint="eastAsia" w:ascii="仿宋_GB2312" w:hAnsi="仿宋_GB2312" w:eastAsia="仿宋_GB2312" w:cs="仿宋_GB2312"/>
          <w:color w:val="auto"/>
          <w:sz w:val="28"/>
          <w:szCs w:val="28"/>
        </w:rPr>
      </w:pPr>
    </w:p>
    <w:p>
      <w:pPr>
        <w:numPr>
          <w:ilvl w:val="0"/>
          <w:numId w:val="9"/>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公共场所首次巡查核实内容不包括（ C ）</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A、市场主体是否正常开业经营；</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B、需取得卫生许可证才能开业经营的市场主体是否取得卫生许可证；</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C、从业人员是否取得有效的健康合格证明；</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D、市场主体登记经营信息及卫生许可证的许可项目与实际经营情况是否一致；</w:t>
      </w:r>
    </w:p>
    <w:p>
      <w:pPr>
        <w:jc w:val="left"/>
        <w:rPr>
          <w:rFonts w:hint="eastAsia" w:ascii="仿宋_GB2312" w:hAnsi="仿宋_GB2312" w:eastAsia="仿宋_GB2312" w:cs="仿宋_GB2312"/>
          <w:color w:val="auto"/>
          <w:sz w:val="28"/>
          <w:szCs w:val="28"/>
        </w:rPr>
      </w:pPr>
    </w:p>
    <w:p>
      <w:pPr>
        <w:numPr>
          <w:ilvl w:val="0"/>
          <w:numId w:val="9"/>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餐具、饮具集中消毒服务单位须取得（ D ）资质。</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A、卫生许可证；  B、医疗机构执业许可证；</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C、健康合格证；  D、营业执照；</w:t>
      </w:r>
    </w:p>
    <w:p>
      <w:pPr>
        <w:jc w:val="left"/>
        <w:rPr>
          <w:rFonts w:hint="eastAsia" w:ascii="仿宋_GB2312" w:hAnsi="仿宋_GB2312" w:eastAsia="仿宋_GB2312" w:cs="仿宋_GB2312"/>
          <w:color w:val="auto"/>
          <w:sz w:val="28"/>
          <w:szCs w:val="28"/>
        </w:rPr>
      </w:pPr>
    </w:p>
    <w:p>
      <w:pPr>
        <w:numPr>
          <w:ilvl w:val="0"/>
          <w:numId w:val="9"/>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卫生许可证须（ B ）年复核一次。</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A、1；   B、2；   C、3；    D、4；</w:t>
      </w:r>
    </w:p>
    <w:p>
      <w:pPr>
        <w:jc w:val="left"/>
        <w:rPr>
          <w:rFonts w:hint="eastAsia" w:ascii="仿宋_GB2312" w:hAnsi="仿宋_GB2312" w:eastAsia="仿宋_GB2312" w:cs="仿宋_GB2312"/>
          <w:color w:val="auto"/>
          <w:sz w:val="28"/>
          <w:szCs w:val="28"/>
        </w:rPr>
      </w:pPr>
    </w:p>
    <w:p>
      <w:pPr>
        <w:numPr>
          <w:ilvl w:val="0"/>
          <w:numId w:val="9"/>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对被查处或限期整改的公共场所和人员在（ D ）个工作日内进行回访复查，复查存在的问题是否得到整改。</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A、3；      B、5；      C、7；     D、10；</w:t>
      </w:r>
    </w:p>
    <w:p>
      <w:pPr>
        <w:numPr>
          <w:ilvl w:val="0"/>
          <w:numId w:val="0"/>
        </w:numPr>
        <w:ind w:leftChars="0"/>
        <w:jc w:val="left"/>
        <w:rPr>
          <w:rFonts w:hint="eastAsia" w:ascii="仿宋_GB2312" w:hAnsi="仿宋_GB2312" w:eastAsia="仿宋_GB2312" w:cs="仿宋_GB2312"/>
          <w:color w:val="auto"/>
          <w:sz w:val="28"/>
          <w:szCs w:val="28"/>
        </w:rPr>
      </w:pPr>
    </w:p>
    <w:p>
      <w:pPr>
        <w:numPr>
          <w:ilvl w:val="0"/>
          <w:numId w:val="9"/>
        </w:numPr>
        <w:ind w:left="0" w:leftChars="0" w:firstLine="0" w:firstLineChars="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不需取得卫生许可证才能开业经营的市场主体（</w:t>
      </w:r>
      <w:r>
        <w:rPr>
          <w:rFonts w:hint="eastAsia" w:ascii="仿宋_GB2312" w:hAnsi="仿宋_GB2312" w:eastAsia="仿宋_GB2312" w:cs="仿宋_GB2312"/>
          <w:color w:val="auto"/>
          <w:sz w:val="28"/>
          <w:szCs w:val="28"/>
          <w:lang w:val="en-US" w:eastAsia="zh-CN"/>
        </w:rPr>
        <w:t>C</w:t>
      </w:r>
      <w:r>
        <w:rPr>
          <w:rFonts w:hint="eastAsia" w:ascii="仿宋_GB2312" w:hAnsi="仿宋_GB2312" w:eastAsia="仿宋_GB2312" w:cs="仿宋_GB2312"/>
          <w:color w:val="auto"/>
          <w:sz w:val="28"/>
          <w:szCs w:val="28"/>
        </w:rPr>
        <w:t xml:space="preserve"> ）</w:t>
      </w:r>
    </w:p>
    <w:p>
      <w:pPr>
        <w:pStyle w:val="10"/>
        <w:numPr>
          <w:ilvl w:val="0"/>
          <w:numId w:val="10"/>
        </w:numPr>
        <w:ind w:firstLineChars="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住宿场所</w:t>
      </w:r>
    </w:p>
    <w:p>
      <w:pPr>
        <w:pStyle w:val="10"/>
        <w:numPr>
          <w:ilvl w:val="0"/>
          <w:numId w:val="10"/>
        </w:numPr>
        <w:ind w:firstLineChars="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美容美发场所</w:t>
      </w:r>
    </w:p>
    <w:p>
      <w:pPr>
        <w:pStyle w:val="10"/>
        <w:numPr>
          <w:ilvl w:val="0"/>
          <w:numId w:val="10"/>
        </w:numPr>
        <w:ind w:firstLineChars="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餐具消毒场所</w:t>
      </w:r>
    </w:p>
    <w:p>
      <w:pPr>
        <w:pStyle w:val="10"/>
        <w:numPr>
          <w:ilvl w:val="0"/>
          <w:numId w:val="10"/>
        </w:numPr>
        <w:ind w:firstLineChars="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文化娱乐场所</w:t>
      </w:r>
    </w:p>
    <w:p>
      <w:pPr>
        <w:rPr>
          <w:rFonts w:hint="eastAsia" w:ascii="仿宋_GB2312" w:hAnsi="仿宋_GB2312" w:eastAsia="仿宋_GB2312" w:cs="仿宋_GB2312"/>
          <w:color w:val="auto"/>
          <w:sz w:val="28"/>
          <w:szCs w:val="28"/>
          <w:lang w:val="en-US" w:eastAsia="zh-CN"/>
        </w:rPr>
      </w:pPr>
    </w:p>
    <w:p>
      <w:pPr>
        <w:numPr>
          <w:ilvl w:val="0"/>
          <w:numId w:val="9"/>
        </w:numPr>
        <w:ind w:left="0" w:leftChars="0" w:firstLine="0" w:firstLineChars="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下列哪些职责不属于网格员的职责范围。（ </w:t>
      </w:r>
      <w:r>
        <w:rPr>
          <w:rFonts w:hint="eastAsia" w:ascii="仿宋_GB2312" w:hAnsi="仿宋_GB2312" w:eastAsia="仿宋_GB2312" w:cs="仿宋_GB2312"/>
          <w:color w:val="auto"/>
          <w:sz w:val="28"/>
          <w:szCs w:val="28"/>
          <w:lang w:val="en-US" w:eastAsia="zh-CN"/>
        </w:rPr>
        <w:t>D</w:t>
      </w:r>
      <w:r>
        <w:rPr>
          <w:rFonts w:hint="eastAsia" w:ascii="仿宋_GB2312" w:hAnsi="仿宋_GB2312" w:eastAsia="仿宋_GB2312" w:cs="仿宋_GB2312"/>
          <w:color w:val="auto"/>
          <w:sz w:val="28"/>
          <w:szCs w:val="28"/>
        </w:rPr>
        <w:t xml:space="preserve"> ）</w:t>
      </w:r>
    </w:p>
    <w:p>
      <w:pPr>
        <w:pStyle w:val="10"/>
        <w:numPr>
          <w:ilvl w:val="0"/>
          <w:numId w:val="11"/>
        </w:numPr>
        <w:ind w:firstLineChars="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巡查网格内的办学机构   </w:t>
      </w:r>
    </w:p>
    <w:p>
      <w:pPr>
        <w:pStyle w:val="10"/>
        <w:numPr>
          <w:ilvl w:val="0"/>
          <w:numId w:val="11"/>
        </w:numPr>
        <w:ind w:firstLineChars="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核实机构办学资质</w:t>
      </w:r>
    </w:p>
    <w:p>
      <w:pPr>
        <w:pStyle w:val="10"/>
        <w:numPr>
          <w:ilvl w:val="0"/>
          <w:numId w:val="11"/>
        </w:numPr>
        <w:ind w:firstLineChars="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登记上报无证办学机构情况  </w:t>
      </w:r>
    </w:p>
    <w:p>
      <w:pPr>
        <w:pStyle w:val="10"/>
        <w:numPr>
          <w:ilvl w:val="0"/>
          <w:numId w:val="11"/>
        </w:numPr>
        <w:ind w:firstLineChars="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对无证办学行为进行执法</w:t>
      </w:r>
    </w:p>
    <w:p>
      <w:pPr>
        <w:rPr>
          <w:rFonts w:hint="eastAsia" w:ascii="仿宋_GB2312" w:hAnsi="仿宋_GB2312" w:eastAsia="仿宋_GB2312" w:cs="仿宋_GB2312"/>
          <w:color w:val="auto"/>
          <w:sz w:val="28"/>
          <w:szCs w:val="28"/>
          <w:lang w:val="en-US" w:eastAsia="zh-CN"/>
        </w:rPr>
      </w:pPr>
    </w:p>
    <w:p>
      <w:pPr>
        <w:numPr>
          <w:ilvl w:val="0"/>
          <w:numId w:val="9"/>
        </w:numPr>
        <w:ind w:left="0" w:leftChars="0" w:firstLine="0" w:firstLineChars="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灭火器压力表指针指在( A )区域代表压力不足或无压力。</w:t>
      </w:r>
    </w:p>
    <w:p>
      <w:p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A、红色    B、黄色    C、绿色    D、蓝色</w:t>
      </w:r>
    </w:p>
    <w:p>
      <w:pPr>
        <w:rPr>
          <w:rFonts w:hint="eastAsia" w:ascii="仿宋_GB2312" w:hAnsi="仿宋_GB2312" w:eastAsia="仿宋_GB2312" w:cs="仿宋_GB2312"/>
          <w:color w:val="auto"/>
          <w:sz w:val="28"/>
          <w:szCs w:val="28"/>
          <w:lang w:val="en-US" w:eastAsia="zh-CN"/>
        </w:rPr>
      </w:pPr>
    </w:p>
    <w:p>
      <w:pPr>
        <w:numPr>
          <w:ilvl w:val="0"/>
          <w:numId w:val="9"/>
        </w:numPr>
        <w:ind w:left="0" w:leftChars="0" w:firstLine="0" w:firstLineChars="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生产、经营和住宿于一体的场所称为“三合一”场所，“三合一”场所易发生人员伤亡。下列不属于“三合一”场所的是（D ）。</w:t>
      </w:r>
    </w:p>
    <w:p>
      <w:p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A、某商店店内搭建阁楼住人   B、某商店在店内生火做饭</w:t>
      </w:r>
    </w:p>
    <w:p>
      <w:p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C、某仓库内住人             D、某商店员工在外租房住宿</w:t>
      </w:r>
    </w:p>
    <w:p>
      <w:pPr>
        <w:rPr>
          <w:rFonts w:hint="eastAsia" w:ascii="仿宋_GB2312" w:hAnsi="仿宋_GB2312" w:eastAsia="仿宋_GB2312" w:cs="仿宋_GB2312"/>
          <w:color w:val="auto"/>
          <w:sz w:val="28"/>
          <w:szCs w:val="28"/>
          <w:lang w:val="en-US" w:eastAsia="zh-CN"/>
        </w:rPr>
      </w:pPr>
    </w:p>
    <w:p>
      <w:pPr>
        <w:numPr>
          <w:ilvl w:val="0"/>
          <w:numId w:val="9"/>
        </w:numPr>
        <w:ind w:left="0" w:leftChars="0" w:firstLine="0" w:firstLineChars="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安全色的“红、蓝、黄、绿”四种颜色分别代表（ D）。</w:t>
      </w:r>
    </w:p>
    <w:p>
      <w:p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A、警告、指令、禁止、提示</w:t>
      </w:r>
    </w:p>
    <w:p>
      <w:p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B、指令、提示、禁止、警告</w:t>
      </w:r>
    </w:p>
    <w:p>
      <w:p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C、禁止、警告、指令、提示</w:t>
      </w:r>
    </w:p>
    <w:p>
      <w:p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D、禁止、指令、警告、提示</w:t>
      </w:r>
    </w:p>
    <w:p>
      <w:pPr>
        <w:numPr>
          <w:ilvl w:val="0"/>
          <w:numId w:val="0"/>
        </w:numPr>
        <w:ind w:leftChars="0"/>
        <w:jc w:val="left"/>
        <w:rPr>
          <w:rFonts w:hint="eastAsia" w:ascii="仿宋_GB2312" w:hAnsi="仿宋_GB2312" w:eastAsia="仿宋_GB2312" w:cs="仿宋_GB2312"/>
          <w:color w:val="auto"/>
          <w:sz w:val="28"/>
          <w:szCs w:val="28"/>
        </w:rPr>
      </w:pPr>
    </w:p>
    <w:p>
      <w:pPr>
        <w:numPr>
          <w:ilvl w:val="0"/>
          <w:numId w:val="9"/>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下列那一项是网格长的专项职责：（A）</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A、督促本网格人员的上岗履职，对网格管理员进行工作指导，对专职网格管理员巡查上报问题，及时协调安排处置，确保大部分矛盾纠纷能及时化解在村（社区）。</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B、巡查采集入格事项基础信息或上级安排采集的信息，并录入网格综合信息采集系统，实现动态更新。</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C、巡查收集和掌握网格内矛盾纠纷、安全隐患及居民群众意见建议。对一般性问题，进行现场处理、登记备案。</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D、结合相关入格职能部门要求，综合履行网格内的社会治安、食品药品监管、安全生产、消防、卫生计生、民政、教育等多项服务职责。</w:t>
      </w:r>
    </w:p>
    <w:p>
      <w:pPr>
        <w:ind w:firstLine="420" w:firstLineChars="150"/>
        <w:jc w:val="left"/>
        <w:rPr>
          <w:rFonts w:hint="eastAsia" w:ascii="仿宋_GB2312" w:hAnsi="仿宋_GB2312" w:eastAsia="仿宋_GB2312" w:cs="仿宋_GB2312"/>
          <w:color w:val="auto"/>
          <w:sz w:val="28"/>
          <w:szCs w:val="28"/>
        </w:rPr>
      </w:pPr>
    </w:p>
    <w:p>
      <w:pPr>
        <w:numPr>
          <w:ilvl w:val="0"/>
          <w:numId w:val="9"/>
        </w:numPr>
        <w:ind w:left="0" w:leftChars="0" w:firstLine="0" w:firstLineChars="0"/>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根据《安全生产法》规定，我国的安全生产管理方针是(A)</w:t>
      </w:r>
    </w:p>
    <w:p>
      <w:pPr>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A、安全第一，预防为主，综合治理    </w:t>
      </w:r>
    </w:p>
    <w:p>
      <w:pPr>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B、安全为了生产，生产必须安全  </w:t>
      </w:r>
    </w:p>
    <w:p>
      <w:pPr>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C、安全生产人人有责          </w:t>
      </w:r>
    </w:p>
    <w:p>
      <w:pPr>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D、安全生产重于泰山</w:t>
      </w:r>
    </w:p>
    <w:p>
      <w:pPr>
        <w:rPr>
          <w:rFonts w:hint="eastAsia" w:ascii="仿宋_GB2312" w:hAnsi="仿宋_GB2312" w:eastAsia="仿宋_GB2312" w:cs="仿宋_GB2312"/>
          <w:b w:val="0"/>
          <w:bCs w:val="0"/>
          <w:color w:val="auto"/>
          <w:sz w:val="28"/>
          <w:szCs w:val="28"/>
          <w:lang w:val="en-US" w:eastAsia="zh-CN"/>
        </w:rPr>
      </w:pPr>
    </w:p>
    <w:p>
      <w:pPr>
        <w:numPr>
          <w:ilvl w:val="0"/>
          <w:numId w:val="9"/>
        </w:numPr>
        <w:ind w:left="0" w:leftChars="0" w:firstLine="0" w:firstLineChars="0"/>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建筑物信息核查包括以下下哪几种方式（D）</w:t>
      </w:r>
    </w:p>
    <w:p>
      <w:pPr>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①扫码查询</w:t>
      </w:r>
    </w:p>
    <w:p>
      <w:pPr>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②标库查询</w:t>
      </w:r>
    </w:p>
    <w:p>
      <w:pPr>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③地图查询</w:t>
      </w:r>
    </w:p>
    <w:p>
      <w:pPr>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④漏采新增</w:t>
      </w:r>
    </w:p>
    <w:p>
      <w:pPr>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①②   B、②③   C、①②④   D、①②③④</w:t>
      </w:r>
    </w:p>
    <w:p>
      <w:pPr>
        <w:rPr>
          <w:rFonts w:hint="eastAsia" w:ascii="仿宋_GB2312" w:hAnsi="仿宋_GB2312" w:eastAsia="仿宋_GB2312" w:cs="仿宋_GB2312"/>
          <w:b w:val="0"/>
          <w:bCs w:val="0"/>
          <w:color w:val="auto"/>
          <w:sz w:val="28"/>
          <w:szCs w:val="28"/>
          <w:lang w:val="en-US" w:eastAsia="zh-CN"/>
        </w:rPr>
      </w:pPr>
    </w:p>
    <w:p>
      <w:pPr>
        <w:numPr>
          <w:ilvl w:val="0"/>
          <w:numId w:val="9"/>
        </w:numPr>
        <w:ind w:left="0" w:leftChars="0" w:firstLine="0" w:firstLineChars="0"/>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通常所说的大气污染源是指由人类活动向大气输送污染物的发生源。大气的人为污染源可以概括为以下四方面：燃料燃烧、（D）、交通运输过程的排放、农业活动的排放。</w:t>
      </w:r>
    </w:p>
    <w:p>
      <w:pPr>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A、城市道路产出废气</w:t>
      </w:r>
    </w:p>
    <w:p>
      <w:pPr>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B、城市道路产出排放</w:t>
      </w:r>
    </w:p>
    <w:p>
      <w:pPr>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C、工业生产过程的废气</w:t>
      </w:r>
    </w:p>
    <w:p>
      <w:pPr>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D、工业生产过程的排放</w:t>
      </w:r>
    </w:p>
    <w:p>
      <w:pPr>
        <w:rPr>
          <w:rFonts w:hint="eastAsia" w:ascii="仿宋_GB2312" w:hAnsi="仿宋_GB2312" w:eastAsia="仿宋_GB2312" w:cs="仿宋_GB2312"/>
          <w:b/>
          <w:bCs/>
          <w:color w:val="auto"/>
          <w:sz w:val="28"/>
          <w:szCs w:val="28"/>
          <w:lang w:val="en-US" w:eastAsia="zh-CN"/>
        </w:rPr>
      </w:pPr>
    </w:p>
    <w:p>
      <w:pPr>
        <w:numPr>
          <w:ilvl w:val="0"/>
          <w:numId w:val="9"/>
        </w:numPr>
        <w:ind w:left="0" w:leftChars="0" w:firstLine="0" w:firstLineChars="0"/>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企业事业单位和其他生产经营者应当按照国家和本省的规定设置和管理排污口，并按照规定在排污口安装（D ）。</w:t>
      </w:r>
    </w:p>
    <w:p>
      <w:pPr>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 xml:space="preserve">A、护栏      </w:t>
      </w:r>
    </w:p>
    <w:p>
      <w:pPr>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 xml:space="preserve">B、沙井盖      </w:t>
      </w:r>
    </w:p>
    <w:p>
      <w:pPr>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 xml:space="preserve">C、指示牌      </w:t>
      </w:r>
    </w:p>
    <w:p>
      <w:pPr>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D、标志牌</w:t>
      </w:r>
    </w:p>
    <w:p>
      <w:pPr>
        <w:rPr>
          <w:rFonts w:hint="eastAsia" w:ascii="仿宋_GB2312" w:hAnsi="仿宋_GB2312" w:eastAsia="仿宋_GB2312" w:cs="仿宋_GB2312"/>
          <w:b w:val="0"/>
          <w:bCs w:val="0"/>
          <w:color w:val="auto"/>
          <w:sz w:val="28"/>
          <w:szCs w:val="28"/>
          <w:lang w:val="en-US" w:eastAsia="zh-CN"/>
        </w:rPr>
      </w:pPr>
    </w:p>
    <w:p>
      <w:pPr>
        <w:numPr>
          <w:ilvl w:val="0"/>
          <w:numId w:val="9"/>
        </w:numPr>
        <w:ind w:left="0" w:leftChars="0" w:firstLine="0" w:firstLineChars="0"/>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不得在（ D ）内改建公共娱乐场所</w:t>
      </w:r>
    </w:p>
    <w:p>
      <w:pPr>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A、闲置车间</w:t>
      </w:r>
    </w:p>
    <w:p>
      <w:pPr>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B、闲置仓库</w:t>
      </w:r>
    </w:p>
    <w:p>
      <w:pPr>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C、市场</w:t>
      </w:r>
    </w:p>
    <w:p>
      <w:pPr>
        <w:rPr>
          <w:rFonts w:hint="eastAsia"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D、居民楼</w:t>
      </w:r>
    </w:p>
    <w:p>
      <w:pPr>
        <w:pStyle w:val="10"/>
        <w:ind w:left="360" w:firstLine="0" w:firstLineChars="0"/>
        <w:jc w:val="left"/>
        <w:rPr>
          <w:rFonts w:hint="eastAsia" w:ascii="仿宋_GB2312" w:hAnsi="仿宋_GB2312" w:eastAsia="仿宋_GB2312" w:cs="仿宋_GB2312"/>
          <w:color w:val="auto"/>
          <w:sz w:val="28"/>
          <w:szCs w:val="28"/>
        </w:rPr>
      </w:pPr>
    </w:p>
    <w:p>
      <w:pPr>
        <w:numPr>
          <w:ilvl w:val="0"/>
          <w:numId w:val="9"/>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开展无证培训机构巡查工作周期？（B）</w:t>
      </w:r>
    </w:p>
    <w:p>
      <w:pPr>
        <w:pStyle w:val="10"/>
        <w:ind w:left="36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A、每日    B、每月   C、每三个月    D、每年</w:t>
      </w:r>
    </w:p>
    <w:p>
      <w:pPr>
        <w:jc w:val="left"/>
        <w:rPr>
          <w:rFonts w:hint="eastAsia" w:ascii="仿宋_GB2312" w:hAnsi="仿宋_GB2312" w:eastAsia="仿宋_GB2312" w:cs="仿宋_GB2312"/>
          <w:color w:val="auto"/>
          <w:sz w:val="28"/>
          <w:szCs w:val="28"/>
        </w:rPr>
      </w:pPr>
    </w:p>
    <w:p>
      <w:pPr>
        <w:numPr>
          <w:ilvl w:val="0"/>
          <w:numId w:val="9"/>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3-6岁东莞户籍、非户籍家庭经济困难学前儿童、孤儿和残疾儿童信息采集巡查周期？（C）</w:t>
      </w:r>
    </w:p>
    <w:p>
      <w:pPr>
        <w:pStyle w:val="10"/>
        <w:ind w:left="36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A、每月    B、每三个月   C、每半年    D、每年</w:t>
      </w:r>
    </w:p>
    <w:p>
      <w:pPr>
        <w:jc w:val="left"/>
        <w:rPr>
          <w:rFonts w:hint="eastAsia" w:ascii="仿宋_GB2312" w:hAnsi="仿宋_GB2312" w:eastAsia="仿宋_GB2312" w:cs="仿宋_GB2312"/>
          <w:color w:val="auto"/>
          <w:sz w:val="28"/>
          <w:szCs w:val="28"/>
        </w:rPr>
      </w:pPr>
    </w:p>
    <w:p>
      <w:pPr>
        <w:numPr>
          <w:ilvl w:val="0"/>
          <w:numId w:val="9"/>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民办教育培训机构属哪个部门管理？（A）</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A、教育局  B、社会事务局   C、工商局   D、人力资源局</w:t>
      </w:r>
    </w:p>
    <w:p>
      <w:pPr>
        <w:jc w:val="left"/>
        <w:rPr>
          <w:rFonts w:hint="eastAsia" w:ascii="仿宋_GB2312" w:hAnsi="仿宋_GB2312" w:eastAsia="仿宋_GB2312" w:cs="仿宋_GB2312"/>
          <w:color w:val="auto"/>
          <w:sz w:val="28"/>
          <w:szCs w:val="28"/>
        </w:rPr>
      </w:pPr>
    </w:p>
    <w:p>
      <w:pPr>
        <w:numPr>
          <w:ilvl w:val="0"/>
          <w:numId w:val="9"/>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以下哪类不属于教育部门管理的机构？（C）</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A、语言培训类   B、艺术兴趣类   C、影视包装类     D、中小学生课外辅导类 </w:t>
      </w:r>
    </w:p>
    <w:p>
      <w:pPr>
        <w:jc w:val="left"/>
        <w:rPr>
          <w:rFonts w:hint="eastAsia" w:ascii="仿宋_GB2312" w:hAnsi="仿宋_GB2312" w:eastAsia="仿宋_GB2312" w:cs="仿宋_GB2312"/>
          <w:color w:val="auto"/>
          <w:sz w:val="28"/>
          <w:szCs w:val="28"/>
        </w:rPr>
      </w:pP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6</w:t>
      </w:r>
      <w:r>
        <w:rPr>
          <w:rFonts w:hint="eastAsia" w:ascii="仿宋_GB2312" w:hAnsi="仿宋_GB2312" w:eastAsia="仿宋_GB2312" w:cs="仿宋_GB2312"/>
          <w:color w:val="auto"/>
          <w:sz w:val="28"/>
          <w:szCs w:val="28"/>
        </w:rPr>
        <w:t>5、 以下哪个不属于无证中小学、幼儿园特点？（D）</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A、规模小    B、流动性、隐蔽性强     C、具有游击性    D、消防和建筑安全</w:t>
      </w:r>
    </w:p>
    <w:p>
      <w:pPr>
        <w:jc w:val="left"/>
        <w:rPr>
          <w:rFonts w:hint="eastAsia" w:ascii="仿宋_GB2312" w:hAnsi="仿宋_GB2312" w:eastAsia="仿宋_GB2312" w:cs="仿宋_GB2312"/>
          <w:color w:val="auto"/>
          <w:sz w:val="28"/>
          <w:szCs w:val="28"/>
        </w:rPr>
      </w:pP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w:t>
      </w:r>
      <w:r>
        <w:rPr>
          <w:rFonts w:hint="eastAsia" w:ascii="仿宋_GB2312" w:hAnsi="仿宋_GB2312" w:eastAsia="仿宋_GB2312" w:cs="仿宋_GB2312"/>
          <w:color w:val="auto"/>
          <w:sz w:val="28"/>
          <w:szCs w:val="28"/>
          <w:lang w:val="en-US" w:eastAsia="zh-CN"/>
        </w:rPr>
        <w:t>6</w:t>
      </w:r>
      <w:r>
        <w:rPr>
          <w:rFonts w:hint="eastAsia" w:ascii="仿宋_GB2312" w:hAnsi="仿宋_GB2312" w:eastAsia="仿宋_GB2312" w:cs="仿宋_GB2312"/>
          <w:color w:val="auto"/>
          <w:sz w:val="28"/>
          <w:szCs w:val="28"/>
        </w:rPr>
        <w:t>、发现无证中小学、幼儿园，联合执法队伍应在</w:t>
      </w:r>
      <w:r>
        <w:rPr>
          <w:rFonts w:hint="eastAsia" w:ascii="仿宋_GB2312" w:hAnsi="仿宋_GB2312" w:eastAsia="仿宋_GB2312" w:cs="仿宋_GB2312"/>
          <w:color w:val="auto"/>
          <w:sz w:val="28"/>
          <w:szCs w:val="28"/>
          <w:u w:val="single"/>
        </w:rPr>
        <w:t>（B）</w:t>
      </w:r>
      <w:r>
        <w:rPr>
          <w:rFonts w:hint="eastAsia" w:ascii="仿宋_GB2312" w:hAnsi="仿宋_GB2312" w:eastAsia="仿宋_GB2312" w:cs="仿宋_GB2312"/>
          <w:color w:val="auto"/>
          <w:sz w:val="28"/>
          <w:szCs w:val="28"/>
        </w:rPr>
        <w:t>个工作日内到现场下发停办通知书，督促其停办。</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A、7   B、10    C、14   D、20</w:t>
      </w:r>
    </w:p>
    <w:p>
      <w:pPr>
        <w:jc w:val="left"/>
        <w:rPr>
          <w:rFonts w:hint="eastAsia" w:ascii="仿宋_GB2312" w:hAnsi="仿宋_GB2312" w:eastAsia="仿宋_GB2312" w:cs="仿宋_GB2312"/>
          <w:color w:val="auto"/>
          <w:sz w:val="28"/>
          <w:szCs w:val="28"/>
        </w:rPr>
      </w:pP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67</w:t>
      </w:r>
      <w:r>
        <w:rPr>
          <w:rFonts w:hint="eastAsia" w:ascii="仿宋_GB2312" w:hAnsi="仿宋_GB2312" w:eastAsia="仿宋_GB2312" w:cs="仿宋_GB2312"/>
          <w:color w:val="auto"/>
          <w:sz w:val="28"/>
          <w:szCs w:val="28"/>
        </w:rPr>
        <w:t>、义务教育法对义务教育阶段学费收费的规定是（B）</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A、收学费、不收杂费  B、不收学费、杂费   C、不收学费、住宿费  D、收学费、杂费</w:t>
      </w:r>
    </w:p>
    <w:p>
      <w:pPr>
        <w:jc w:val="left"/>
        <w:rPr>
          <w:rFonts w:hint="eastAsia" w:ascii="仿宋_GB2312" w:hAnsi="仿宋_GB2312" w:eastAsia="仿宋_GB2312" w:cs="仿宋_GB2312"/>
          <w:color w:val="auto"/>
          <w:sz w:val="28"/>
          <w:szCs w:val="28"/>
        </w:rPr>
      </w:pPr>
    </w:p>
    <w:p>
      <w:pPr>
        <w:numPr>
          <w:ilvl w:val="0"/>
          <w:numId w:val="12"/>
        </w:numPr>
        <w:jc w:val="left"/>
        <w:rPr>
          <w:rFonts w:hint="eastAsia" w:ascii="仿宋_GB2312" w:hAnsi="仿宋_GB2312" w:eastAsia="仿宋_GB2312" w:cs="仿宋_GB2312"/>
          <w:color w:val="auto"/>
          <w:sz w:val="28"/>
          <w:szCs w:val="28"/>
          <w:shd w:val="clear" w:color="auto" w:fill="FFFFFF"/>
        </w:rPr>
      </w:pPr>
      <w:r>
        <w:rPr>
          <w:rFonts w:hint="eastAsia" w:ascii="仿宋_GB2312" w:hAnsi="仿宋_GB2312" w:eastAsia="仿宋_GB2312" w:cs="仿宋_GB2312"/>
          <w:color w:val="auto"/>
          <w:sz w:val="28"/>
          <w:szCs w:val="28"/>
          <w:shd w:val="clear" w:color="auto" w:fill="FFFFFF"/>
        </w:rPr>
        <w:t>对未完成义务教育的未成年犯和被采取强制性教育措施的未成年人应当进行义务教育，所需经费由（A）予以保障。</w:t>
      </w:r>
    </w:p>
    <w:p>
      <w:pPr>
        <w:ind w:firstLine="280" w:firstLineChars="100"/>
        <w:jc w:val="left"/>
        <w:rPr>
          <w:rFonts w:hint="eastAsia" w:ascii="仿宋_GB2312" w:hAnsi="仿宋_GB2312" w:eastAsia="仿宋_GB2312" w:cs="仿宋_GB2312"/>
          <w:color w:val="auto"/>
          <w:sz w:val="28"/>
          <w:szCs w:val="28"/>
          <w:shd w:val="clear" w:color="auto" w:fill="FFFFFF"/>
        </w:rPr>
      </w:pPr>
      <w:r>
        <w:rPr>
          <w:rFonts w:hint="eastAsia" w:ascii="仿宋_GB2312" w:hAnsi="仿宋_GB2312" w:eastAsia="仿宋_GB2312" w:cs="仿宋_GB2312"/>
          <w:color w:val="auto"/>
          <w:sz w:val="28"/>
          <w:szCs w:val="28"/>
          <w:shd w:val="clear" w:color="auto" w:fill="FFFFFF"/>
        </w:rPr>
        <w:t xml:space="preserve"> A、人民政府   B、学校  C、村、社区   D、家长</w:t>
      </w:r>
    </w:p>
    <w:p>
      <w:pPr>
        <w:numPr>
          <w:ilvl w:val="0"/>
          <w:numId w:val="0"/>
        </w:numPr>
        <w:jc w:val="left"/>
        <w:rPr>
          <w:rFonts w:hint="eastAsia" w:ascii="仿宋_GB2312" w:hAnsi="仿宋_GB2312" w:eastAsia="仿宋_GB2312" w:cs="仿宋_GB2312"/>
          <w:color w:val="auto"/>
          <w:sz w:val="28"/>
          <w:szCs w:val="28"/>
        </w:rPr>
      </w:pPr>
    </w:p>
    <w:p>
      <w:pPr>
        <w:numPr>
          <w:ilvl w:val="0"/>
          <w:numId w:val="1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依据《安全生产法》，生产经营单位应当依法为从业人员办理的是（  B ）</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A、养老保险</w:t>
      </w: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rPr>
        <w:t xml:space="preserve">          B、工伤保险</w:t>
      </w: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rPr>
        <w:t xml:space="preserve">                               C、人身意外伤害保险</w:t>
      </w: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rPr>
        <w:t>D、医疗保险</w:t>
      </w:r>
    </w:p>
    <w:p>
      <w:pPr>
        <w:jc w:val="left"/>
        <w:rPr>
          <w:rFonts w:hint="eastAsia" w:ascii="仿宋_GB2312" w:hAnsi="仿宋_GB2312" w:eastAsia="仿宋_GB2312" w:cs="仿宋_GB2312"/>
          <w:color w:val="auto"/>
          <w:sz w:val="28"/>
          <w:szCs w:val="28"/>
        </w:rPr>
      </w:pPr>
    </w:p>
    <w:p>
      <w:pPr>
        <w:numPr>
          <w:ilvl w:val="0"/>
          <w:numId w:val="1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依据《特种作业人员安全技术培训考核管理规定》，下列不属于特种作业的是（D）</w:t>
      </w:r>
    </w:p>
    <w:p>
      <w:pPr>
        <w:numPr>
          <w:ilvl w:val="0"/>
          <w:numId w:val="13"/>
        </w:num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高出作业      B、焊接与热切割作业  </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C、电工作业      D、机械作业</w:t>
      </w:r>
    </w:p>
    <w:p>
      <w:pPr>
        <w:jc w:val="left"/>
        <w:rPr>
          <w:rFonts w:hint="eastAsia" w:ascii="仿宋_GB2312" w:hAnsi="仿宋_GB2312" w:eastAsia="仿宋_GB2312" w:cs="仿宋_GB2312"/>
          <w:color w:val="auto"/>
          <w:sz w:val="28"/>
          <w:szCs w:val="28"/>
        </w:rPr>
      </w:pPr>
    </w:p>
    <w:p>
      <w:pPr>
        <w:numPr>
          <w:ilvl w:val="0"/>
          <w:numId w:val="1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下列关于《安全生产法》适用范围的说法，正确的是（D）</w:t>
      </w:r>
    </w:p>
    <w:p>
      <w:pPr>
        <w:numPr>
          <w:ilvl w:val="0"/>
          <w:numId w:val="14"/>
        </w:num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个体生产经营活动不适用《安全生产法》</w:t>
      </w:r>
    </w:p>
    <w:p>
      <w:pPr>
        <w:numPr>
          <w:ilvl w:val="0"/>
          <w:numId w:val="14"/>
        </w:num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民营企业安全生产不适用《安全生产法》</w:t>
      </w:r>
    </w:p>
    <w:p>
      <w:pPr>
        <w:numPr>
          <w:ilvl w:val="0"/>
          <w:numId w:val="14"/>
        </w:num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外商独资企业安全另有规定的，适用其规定</w:t>
      </w:r>
    </w:p>
    <w:p>
      <w:pPr>
        <w:numPr>
          <w:ilvl w:val="0"/>
          <w:numId w:val="14"/>
        </w:num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铁路交通安全另有规定的，适用其规定</w:t>
      </w:r>
    </w:p>
    <w:p>
      <w:pPr>
        <w:jc w:val="left"/>
        <w:rPr>
          <w:rFonts w:hint="eastAsia" w:ascii="仿宋_GB2312" w:hAnsi="仿宋_GB2312" w:eastAsia="仿宋_GB2312" w:cs="仿宋_GB2312"/>
          <w:color w:val="auto"/>
          <w:sz w:val="28"/>
          <w:szCs w:val="28"/>
        </w:rPr>
      </w:pPr>
    </w:p>
    <w:p>
      <w:pPr>
        <w:numPr>
          <w:ilvl w:val="0"/>
          <w:numId w:val="1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高温、辐射、噪声等职业性危害因素属于（B）</w:t>
      </w:r>
    </w:p>
    <w:p>
      <w:pPr>
        <w:numPr>
          <w:ilvl w:val="0"/>
          <w:numId w:val="15"/>
        </w:num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化学因素</w:t>
      </w: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rPr>
        <w:t>B、物理因素</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C、生物因素</w:t>
      </w: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rPr>
        <w:t xml:space="preserve">   D、劳动心理因素</w:t>
      </w:r>
    </w:p>
    <w:p>
      <w:pPr>
        <w:jc w:val="left"/>
        <w:rPr>
          <w:rFonts w:hint="eastAsia" w:ascii="仿宋_GB2312" w:hAnsi="仿宋_GB2312" w:eastAsia="仿宋_GB2312" w:cs="仿宋_GB2312"/>
          <w:color w:val="auto"/>
          <w:sz w:val="28"/>
          <w:szCs w:val="28"/>
        </w:rPr>
      </w:pPr>
    </w:p>
    <w:p>
      <w:pPr>
        <w:numPr>
          <w:ilvl w:val="0"/>
          <w:numId w:val="1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根据《安全生产法》的规定，储存（B）的仓库不得与员工宿舍在同一座建筑物内，并应当与员工宿舍保持距离。</w:t>
      </w:r>
    </w:p>
    <w:p>
      <w:pPr>
        <w:numPr>
          <w:ilvl w:val="0"/>
          <w:numId w:val="16"/>
        </w:num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印刷品</w:t>
      </w: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rPr>
        <w:t>B、烟花爆竹</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C、纺织品    </w:t>
      </w: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rPr>
        <w:t>D、电动工具</w:t>
      </w:r>
    </w:p>
    <w:p>
      <w:pPr>
        <w:rPr>
          <w:rFonts w:hint="eastAsia" w:ascii="仿宋_GB2312" w:hAnsi="仿宋_GB2312" w:eastAsia="仿宋_GB2312" w:cs="仿宋_GB2312"/>
          <w:b w:val="0"/>
          <w:bCs w:val="0"/>
          <w:color w:val="auto"/>
          <w:sz w:val="28"/>
          <w:szCs w:val="28"/>
          <w:lang w:val="en-US" w:eastAsia="zh-CN"/>
        </w:rPr>
      </w:pPr>
    </w:p>
    <w:p>
      <w:pPr>
        <w:numPr>
          <w:ilvl w:val="0"/>
          <w:numId w:val="12"/>
        </w:numPr>
        <w:ind w:left="0" w:leftChars="0" w:firstLine="0" w:firstLineChars="0"/>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发现无证学生校外托管机构网格员如下做法不正确的有（D ）</w:t>
      </w:r>
    </w:p>
    <w:p>
      <w:pPr>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A.、对巡查对象进行口头劝导</w:t>
      </w:r>
    </w:p>
    <w:p>
      <w:pPr>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B、 告知巡查对象需要到东莞市社会组织管理局办理牌照</w:t>
      </w:r>
    </w:p>
    <w:p>
      <w:pPr>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C.、通过系统上报相关情况</w:t>
      </w:r>
    </w:p>
    <w:p>
      <w:pPr>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D.、直接发出限时整改通知，同时上报东莞市民政局</w:t>
      </w:r>
    </w:p>
    <w:p>
      <w:pPr>
        <w:rPr>
          <w:rFonts w:hint="eastAsia" w:ascii="仿宋_GB2312" w:hAnsi="仿宋_GB2312" w:eastAsia="仿宋_GB2312" w:cs="仿宋_GB2312"/>
          <w:b w:val="0"/>
          <w:bCs w:val="0"/>
          <w:color w:val="auto"/>
          <w:sz w:val="28"/>
          <w:szCs w:val="28"/>
          <w:lang w:val="en-US" w:eastAsia="zh-CN"/>
        </w:rPr>
      </w:pPr>
    </w:p>
    <w:p>
      <w:pPr>
        <w:numPr>
          <w:ilvl w:val="0"/>
          <w:numId w:val="12"/>
        </w:numPr>
        <w:ind w:left="0" w:leftChars="0" w:firstLine="0" w:firstLineChars="0"/>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化学危险品贮存方式分为三种，下列哪一项不正确？（ B ）</w:t>
      </w:r>
    </w:p>
    <w:p>
      <w:pPr>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 xml:space="preserve">A、隔离贮存  </w:t>
      </w:r>
    </w:p>
    <w:p>
      <w:pPr>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 xml:space="preserve">B、分类贮存  </w:t>
      </w:r>
    </w:p>
    <w:p>
      <w:pPr>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 xml:space="preserve">C、分离贮存  </w:t>
      </w:r>
    </w:p>
    <w:p>
      <w:pPr>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D、隔开贮存</w:t>
      </w:r>
    </w:p>
    <w:p>
      <w:pPr>
        <w:rPr>
          <w:rFonts w:hint="eastAsia" w:ascii="仿宋_GB2312" w:hAnsi="仿宋_GB2312" w:eastAsia="仿宋_GB2312" w:cs="仿宋_GB2312"/>
          <w:b w:val="0"/>
          <w:bCs w:val="0"/>
          <w:color w:val="auto"/>
          <w:sz w:val="28"/>
          <w:szCs w:val="28"/>
          <w:lang w:val="en-US" w:eastAsia="zh-CN"/>
        </w:rPr>
      </w:pPr>
    </w:p>
    <w:p>
      <w:pPr>
        <w:numPr>
          <w:ilvl w:val="0"/>
          <w:numId w:val="12"/>
        </w:numPr>
        <w:ind w:left="0" w:leftChars="0" w:firstLine="0" w:firstLineChars="0"/>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网格员在巡查该辖区校外托管机构时，以下哪项内容非必检项？（A）</w:t>
      </w:r>
    </w:p>
    <w:p>
      <w:pPr>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 xml:space="preserve">A、民办非企业登记证书           </w:t>
      </w:r>
    </w:p>
    <w:p>
      <w:pPr>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B、食品经营许可证</w:t>
      </w:r>
    </w:p>
    <w:p>
      <w:pPr>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 xml:space="preserve">C、东莞市学生接送站验收意见书   </w:t>
      </w:r>
    </w:p>
    <w:p>
      <w:pPr>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D、机构代码证</w:t>
      </w:r>
    </w:p>
    <w:p>
      <w:pPr>
        <w:rPr>
          <w:rFonts w:hint="eastAsia" w:ascii="仿宋_GB2312" w:hAnsi="仿宋_GB2312" w:eastAsia="仿宋_GB2312" w:cs="仿宋_GB2312"/>
          <w:b w:val="0"/>
          <w:bCs w:val="0"/>
          <w:color w:val="auto"/>
          <w:sz w:val="28"/>
          <w:szCs w:val="28"/>
          <w:lang w:val="en-US" w:eastAsia="zh-CN"/>
        </w:rPr>
      </w:pPr>
    </w:p>
    <w:p>
      <w:pPr>
        <w:numPr>
          <w:ilvl w:val="0"/>
          <w:numId w:val="12"/>
        </w:numPr>
        <w:ind w:left="0" w:leftChars="0" w:firstLine="0" w:firstLineChars="0"/>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学生校外托管机构的发证机关为：（A）。</w:t>
      </w:r>
    </w:p>
    <w:p>
      <w:pPr>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 xml:space="preserve">A、东莞市民政局            </w:t>
      </w:r>
    </w:p>
    <w:p>
      <w:pPr>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B、东莞市社会组织管理局</w:t>
      </w:r>
    </w:p>
    <w:p>
      <w:pPr>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 xml:space="preserve">C、东莞市工商局            </w:t>
      </w:r>
    </w:p>
    <w:p>
      <w:pPr>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D、东莞市教育局</w:t>
      </w:r>
    </w:p>
    <w:p>
      <w:pPr>
        <w:rPr>
          <w:rFonts w:hint="eastAsia" w:ascii="仿宋_GB2312" w:hAnsi="仿宋_GB2312" w:eastAsia="仿宋_GB2312" w:cs="仿宋_GB2312"/>
          <w:b w:val="0"/>
          <w:bCs w:val="0"/>
          <w:color w:val="auto"/>
          <w:sz w:val="28"/>
          <w:szCs w:val="28"/>
          <w:lang w:val="en-US" w:eastAsia="zh-CN"/>
        </w:rPr>
      </w:pPr>
    </w:p>
    <w:p>
      <w:pPr>
        <w:numPr>
          <w:ilvl w:val="0"/>
          <w:numId w:val="12"/>
        </w:numPr>
        <w:ind w:left="0" w:leftChars="0" w:firstLine="0" w:firstLineChars="0"/>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以下哪项不属于市场主体行政许可办理情况核查监管对象？（D ）</w:t>
      </w:r>
    </w:p>
    <w:p>
      <w:pPr>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A、新登记设立主体</w:t>
      </w:r>
    </w:p>
    <w:p>
      <w:pPr>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B、变更经营地址</w:t>
      </w:r>
    </w:p>
    <w:p>
      <w:pPr>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C、变更经营范围</w:t>
      </w:r>
    </w:p>
    <w:p>
      <w:pPr>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D、变更法人</w:t>
      </w:r>
    </w:p>
    <w:p>
      <w:pPr>
        <w:jc w:val="left"/>
        <w:rPr>
          <w:rFonts w:hint="eastAsia" w:ascii="仿宋_GB2312" w:hAnsi="仿宋_GB2312" w:eastAsia="仿宋_GB2312" w:cs="仿宋_GB2312"/>
          <w:color w:val="auto"/>
          <w:sz w:val="28"/>
          <w:szCs w:val="28"/>
        </w:rPr>
      </w:pPr>
    </w:p>
    <w:p>
      <w:pPr>
        <w:numPr>
          <w:ilvl w:val="0"/>
          <w:numId w:val="1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《安全生产法》规定，生产经营单位的主要负责人对本单位安全生产工作（A）</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A、全面负责</w:t>
      </w: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rPr>
        <w:t xml:space="preserve">   B、负责监督检查</w:t>
      </w:r>
      <w:r>
        <w:rPr>
          <w:rFonts w:hint="eastAsia" w:ascii="仿宋_GB2312" w:hAnsi="仿宋_GB2312" w:eastAsia="仿宋_GB2312" w:cs="仿宋_GB2312"/>
          <w:color w:val="auto"/>
          <w:sz w:val="28"/>
          <w:szCs w:val="28"/>
        </w:rPr>
        <w:tab/>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C、负责日常检查 </w:t>
      </w: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rPr>
        <w:t>D、负责指挥作业</w:t>
      </w:r>
    </w:p>
    <w:p>
      <w:pPr>
        <w:jc w:val="left"/>
        <w:rPr>
          <w:rFonts w:hint="eastAsia" w:ascii="仿宋_GB2312" w:hAnsi="仿宋_GB2312" w:eastAsia="仿宋_GB2312" w:cs="仿宋_GB2312"/>
          <w:color w:val="auto"/>
          <w:sz w:val="28"/>
          <w:szCs w:val="28"/>
        </w:rPr>
      </w:pPr>
    </w:p>
    <w:p>
      <w:pPr>
        <w:numPr>
          <w:ilvl w:val="0"/>
          <w:numId w:val="1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依据《安全生产法》的规定，生产经营单位应当为从业人员提供符合（C）的劳动防护用品，不符合要求的，不准提供。</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A、国家标准或者企业标准 </w:t>
      </w: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rPr>
        <w:t xml:space="preserve">B、行业标准或者企业标准 </w:t>
      </w:r>
      <w:r>
        <w:rPr>
          <w:rFonts w:hint="eastAsia" w:ascii="仿宋_GB2312" w:hAnsi="仿宋_GB2312" w:eastAsia="仿宋_GB2312" w:cs="仿宋_GB2312"/>
          <w:color w:val="auto"/>
          <w:sz w:val="28"/>
          <w:szCs w:val="28"/>
        </w:rPr>
        <w:tab/>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C、国家标准或者行业标准  </w:t>
      </w: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rPr>
        <w:t>D、企业标准或者地方标准</w:t>
      </w:r>
    </w:p>
    <w:p>
      <w:pPr>
        <w:jc w:val="left"/>
        <w:rPr>
          <w:rFonts w:hint="eastAsia" w:ascii="仿宋_GB2312" w:hAnsi="仿宋_GB2312" w:eastAsia="仿宋_GB2312" w:cs="仿宋_GB2312"/>
          <w:color w:val="auto"/>
          <w:sz w:val="28"/>
          <w:szCs w:val="28"/>
        </w:rPr>
      </w:pP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8</w:t>
      </w: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、依据《安全生产法》的规定，生产经营单位的从业人员有权了解其作业场所和工作岗位存在的危险因素、防范措施及（D）</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A、劳动用工情况       B、安全技术措施 </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C、安全投入资金情况   D、事故应急措施</w:t>
      </w:r>
    </w:p>
    <w:p>
      <w:pPr>
        <w:jc w:val="left"/>
        <w:rPr>
          <w:rFonts w:hint="eastAsia" w:ascii="仿宋_GB2312" w:hAnsi="仿宋_GB2312" w:eastAsia="仿宋_GB2312" w:cs="仿宋_GB2312"/>
          <w:color w:val="auto"/>
          <w:sz w:val="28"/>
          <w:szCs w:val="28"/>
          <w:shd w:val="clear" w:color="auto" w:fill="FFFFFF"/>
        </w:rPr>
      </w:pPr>
    </w:p>
    <w:p>
      <w:pPr>
        <w:numPr>
          <w:ilvl w:val="0"/>
          <w:numId w:val="12"/>
        </w:numPr>
        <w:ind w:left="0" w:leftChars="0" w:firstLine="0" w:firstLineChars="0"/>
        <w:jc w:val="left"/>
        <w:rPr>
          <w:rFonts w:hint="eastAsia" w:ascii="仿宋_GB2312" w:hAnsi="仿宋_GB2312" w:eastAsia="仿宋_GB2312" w:cs="仿宋_GB2312"/>
          <w:color w:val="auto"/>
          <w:sz w:val="28"/>
          <w:szCs w:val="28"/>
          <w:shd w:val="clear" w:color="auto" w:fill="FFFFFF"/>
        </w:rPr>
      </w:pPr>
      <w:r>
        <w:rPr>
          <w:rFonts w:hint="eastAsia" w:ascii="仿宋_GB2312" w:hAnsi="仿宋_GB2312" w:eastAsia="仿宋_GB2312" w:cs="仿宋_GB2312"/>
          <w:color w:val="auto"/>
          <w:sz w:val="28"/>
          <w:szCs w:val="28"/>
          <w:shd w:val="clear" w:color="auto" w:fill="FFFFFF"/>
        </w:rPr>
        <w:t>高层建筑、公共娱乐场所、百货商场等在进行室内装修时应采用的装修材料是：( B ) 　</w:t>
      </w:r>
    </w:p>
    <w:p>
      <w:pPr>
        <w:jc w:val="left"/>
        <w:rPr>
          <w:rFonts w:hint="eastAsia" w:ascii="仿宋_GB2312" w:hAnsi="仿宋_GB2312" w:eastAsia="仿宋_GB2312" w:cs="仿宋_GB2312"/>
          <w:color w:val="auto"/>
          <w:sz w:val="28"/>
          <w:szCs w:val="28"/>
          <w:shd w:val="clear" w:color="auto" w:fill="FFFFFF"/>
        </w:rPr>
      </w:pPr>
      <w:r>
        <w:rPr>
          <w:rFonts w:hint="eastAsia" w:ascii="仿宋_GB2312" w:hAnsi="仿宋_GB2312" w:eastAsia="仿宋_GB2312" w:cs="仿宋_GB2312"/>
          <w:color w:val="auto"/>
          <w:sz w:val="28"/>
          <w:szCs w:val="28"/>
          <w:shd w:val="clear" w:color="auto" w:fill="FFFFFF"/>
        </w:rPr>
        <w:t>A.可燃材料    B.难燃材料和不燃材料    C.易燃材料</w:t>
      </w:r>
    </w:p>
    <w:p>
      <w:pPr>
        <w:jc w:val="left"/>
        <w:rPr>
          <w:rFonts w:hint="eastAsia" w:ascii="仿宋_GB2312" w:hAnsi="仿宋_GB2312" w:eastAsia="仿宋_GB2312" w:cs="仿宋_GB2312"/>
          <w:color w:val="auto"/>
          <w:sz w:val="28"/>
          <w:szCs w:val="28"/>
          <w:shd w:val="clear" w:color="auto" w:fill="FFFFFF"/>
        </w:rPr>
      </w:pPr>
      <w:r>
        <w:rPr>
          <w:rFonts w:hint="eastAsia" w:ascii="仿宋_GB2312" w:hAnsi="仿宋_GB2312" w:eastAsia="仿宋_GB2312" w:cs="仿宋_GB2312"/>
          <w:color w:val="auto"/>
          <w:sz w:val="28"/>
          <w:szCs w:val="28"/>
          <w:shd w:val="clear" w:color="auto" w:fill="FFFFFF"/>
        </w:rPr>
        <w:t>D.钢筋混凝土</w:t>
      </w:r>
      <w:r>
        <w:rPr>
          <w:rFonts w:hint="eastAsia" w:ascii="仿宋_GB2312" w:hAnsi="仿宋_GB2312" w:eastAsia="仿宋_GB2312" w:cs="仿宋_GB2312"/>
          <w:color w:val="auto"/>
          <w:sz w:val="28"/>
          <w:szCs w:val="28"/>
        </w:rPr>
        <w:br w:type="textWrapping"/>
      </w:r>
      <w:r>
        <w:rPr>
          <w:rFonts w:hint="eastAsia" w:ascii="仿宋_GB2312" w:hAnsi="仿宋_GB2312" w:eastAsia="仿宋_GB2312" w:cs="仿宋_GB2312"/>
          <w:color w:val="auto"/>
          <w:sz w:val="28"/>
          <w:szCs w:val="28"/>
        </w:rPr>
        <w:br w:type="textWrapping"/>
      </w:r>
      <w:r>
        <w:rPr>
          <w:rFonts w:hint="eastAsia" w:ascii="仿宋_GB2312" w:hAnsi="仿宋_GB2312" w:eastAsia="仿宋_GB2312" w:cs="仿宋_GB2312"/>
          <w:color w:val="auto"/>
          <w:sz w:val="28"/>
          <w:szCs w:val="28"/>
          <w:lang w:val="en-US" w:eastAsia="zh-CN"/>
        </w:rPr>
        <w:t xml:space="preserve">83. </w:t>
      </w:r>
      <w:r>
        <w:rPr>
          <w:rFonts w:hint="eastAsia" w:ascii="仿宋_GB2312" w:hAnsi="仿宋_GB2312" w:eastAsia="仿宋_GB2312" w:cs="仿宋_GB2312"/>
          <w:color w:val="auto"/>
          <w:sz w:val="28"/>
          <w:szCs w:val="28"/>
          <w:shd w:val="clear" w:color="auto" w:fill="FFFFFF"/>
        </w:rPr>
        <w:t>用灭火器灭火时,灭火器的喷射口应该对准火焰的( C )。 　</w:t>
      </w:r>
    </w:p>
    <w:p>
      <w:pPr>
        <w:jc w:val="left"/>
        <w:rPr>
          <w:rFonts w:hint="eastAsia" w:ascii="仿宋_GB2312" w:hAnsi="仿宋_GB2312" w:eastAsia="仿宋_GB2312" w:cs="仿宋_GB2312"/>
          <w:color w:val="auto"/>
          <w:sz w:val="28"/>
          <w:szCs w:val="28"/>
          <w:shd w:val="clear" w:color="auto" w:fill="FFFFFF"/>
        </w:rPr>
      </w:pPr>
      <w:r>
        <w:rPr>
          <w:rFonts w:hint="eastAsia" w:ascii="仿宋_GB2312" w:hAnsi="仿宋_GB2312" w:eastAsia="仿宋_GB2312" w:cs="仿宋_GB2312"/>
          <w:color w:val="auto"/>
          <w:sz w:val="28"/>
          <w:szCs w:val="28"/>
          <w:shd w:val="clear" w:color="auto" w:fill="FFFFFF"/>
        </w:rPr>
        <w:t>　A.上部    B.中部    C.根部</w:t>
      </w:r>
      <w:r>
        <w:rPr>
          <w:rFonts w:hint="eastAsia" w:ascii="仿宋_GB2312" w:hAnsi="仿宋_GB2312" w:eastAsia="仿宋_GB2312" w:cs="仿宋_GB2312"/>
          <w:color w:val="auto"/>
          <w:sz w:val="28"/>
          <w:szCs w:val="28"/>
        </w:rPr>
        <w:br w:type="textWrapping"/>
      </w:r>
      <w:r>
        <w:rPr>
          <w:rFonts w:hint="eastAsia" w:ascii="仿宋_GB2312" w:hAnsi="仿宋_GB2312" w:eastAsia="仿宋_GB2312" w:cs="仿宋_GB2312"/>
          <w:color w:val="auto"/>
          <w:sz w:val="28"/>
          <w:szCs w:val="28"/>
        </w:rPr>
        <w:br w:type="textWrapping"/>
      </w:r>
      <w:r>
        <w:rPr>
          <w:rFonts w:hint="eastAsia" w:ascii="仿宋_GB2312" w:hAnsi="仿宋_GB2312" w:eastAsia="仿宋_GB2312" w:cs="仿宋_GB2312"/>
          <w:color w:val="auto"/>
          <w:sz w:val="28"/>
          <w:szCs w:val="28"/>
          <w:lang w:val="en-US" w:eastAsia="zh-CN"/>
        </w:rPr>
        <w:t xml:space="preserve">84. </w:t>
      </w:r>
      <w:r>
        <w:rPr>
          <w:rFonts w:hint="eastAsia" w:ascii="仿宋_GB2312" w:hAnsi="仿宋_GB2312" w:eastAsia="仿宋_GB2312" w:cs="仿宋_GB2312"/>
          <w:color w:val="auto"/>
          <w:sz w:val="28"/>
          <w:szCs w:val="28"/>
          <w:shd w:val="clear" w:color="auto" w:fill="FFFFFF"/>
        </w:rPr>
        <w:t>单位在营业期间,下列( A )做法是错误的。 　</w:t>
      </w:r>
    </w:p>
    <w:p>
      <w:pPr>
        <w:jc w:val="left"/>
        <w:rPr>
          <w:rFonts w:hint="eastAsia" w:ascii="仿宋_GB2312" w:hAnsi="仿宋_GB2312" w:eastAsia="仿宋_GB2312" w:cs="仿宋_GB2312"/>
          <w:color w:val="auto"/>
          <w:sz w:val="28"/>
          <w:szCs w:val="28"/>
          <w:shd w:val="clear" w:color="auto" w:fill="FFFFFF"/>
        </w:rPr>
      </w:pPr>
      <w:r>
        <w:rPr>
          <w:rFonts w:hint="eastAsia" w:ascii="仿宋_GB2312" w:hAnsi="仿宋_GB2312" w:eastAsia="仿宋_GB2312" w:cs="仿宋_GB2312"/>
          <w:color w:val="auto"/>
          <w:sz w:val="28"/>
          <w:szCs w:val="28"/>
          <w:shd w:val="clear" w:color="auto" w:fill="FFFFFF"/>
        </w:rPr>
        <w:t>A.遮挡消防安全疏散指示标志  B.在安全出口处设置疏散标志 　　C.当营业场所人数过多时,限制进入人数 　</w:t>
      </w:r>
    </w:p>
    <w:p>
      <w:pPr>
        <w:jc w:val="left"/>
        <w:rPr>
          <w:rFonts w:hint="eastAsia" w:ascii="仿宋_GB2312" w:hAnsi="仿宋_GB2312" w:eastAsia="仿宋_GB2312" w:cs="仿宋_GB2312"/>
          <w:color w:val="auto"/>
          <w:sz w:val="28"/>
          <w:szCs w:val="28"/>
          <w:shd w:val="clear" w:color="auto" w:fill="FFFFFF"/>
        </w:rPr>
      </w:pPr>
    </w:p>
    <w:p>
      <w:pPr>
        <w:numPr>
          <w:ilvl w:val="0"/>
          <w:numId w:val="17"/>
        </w:numPr>
        <w:jc w:val="left"/>
        <w:rPr>
          <w:rFonts w:hint="eastAsia" w:ascii="仿宋_GB2312" w:hAnsi="仿宋_GB2312" w:eastAsia="仿宋_GB2312" w:cs="仿宋_GB2312"/>
          <w:color w:val="auto"/>
          <w:sz w:val="28"/>
          <w:szCs w:val="28"/>
          <w:shd w:val="clear" w:color="auto" w:fill="FFFFFF"/>
        </w:rPr>
      </w:pPr>
      <w:r>
        <w:rPr>
          <w:rFonts w:hint="eastAsia" w:ascii="仿宋_GB2312" w:hAnsi="仿宋_GB2312" w:eastAsia="仿宋_GB2312" w:cs="仿宋_GB2312"/>
          <w:color w:val="auto"/>
          <w:sz w:val="28"/>
          <w:szCs w:val="28"/>
          <w:shd w:val="clear" w:color="auto" w:fill="FFFFFF"/>
        </w:rPr>
        <w:t>《消防法》规定,举办大型集会、焰火晚会、灯会等群众性活动,具有火灾危险的,主办单位应当制定( C ),落实消防安全措施,并向公安消防机构申报,经公安消防机构对活动现场进行消防安全检查合格后,方可举办。 　　</w:t>
      </w:r>
    </w:p>
    <w:p>
      <w:pPr>
        <w:jc w:val="left"/>
        <w:rPr>
          <w:rFonts w:hint="eastAsia" w:ascii="仿宋_GB2312" w:hAnsi="仿宋_GB2312" w:eastAsia="仿宋_GB2312" w:cs="仿宋_GB2312"/>
          <w:color w:val="auto"/>
          <w:sz w:val="28"/>
          <w:szCs w:val="28"/>
          <w:shd w:val="clear" w:color="auto" w:fill="FFFFFF"/>
        </w:rPr>
      </w:pPr>
      <w:r>
        <w:rPr>
          <w:rFonts w:hint="eastAsia" w:ascii="仿宋_GB2312" w:hAnsi="仿宋_GB2312" w:eastAsia="仿宋_GB2312" w:cs="仿宋_GB2312"/>
          <w:color w:val="auto"/>
          <w:sz w:val="28"/>
          <w:szCs w:val="28"/>
          <w:shd w:val="clear" w:color="auto" w:fill="FFFFFF"/>
        </w:rPr>
        <w:t>A应急疏散计划   B.安全保卫计划   C.灭火和应急疏散预案</w:t>
      </w:r>
      <w:r>
        <w:rPr>
          <w:rFonts w:hint="eastAsia" w:ascii="仿宋_GB2312" w:hAnsi="仿宋_GB2312" w:eastAsia="仿宋_GB2312" w:cs="仿宋_GB2312"/>
          <w:color w:val="auto"/>
          <w:sz w:val="28"/>
          <w:szCs w:val="28"/>
        </w:rPr>
        <w:br w:type="textWrapping"/>
      </w:r>
      <w:r>
        <w:rPr>
          <w:rFonts w:hint="eastAsia" w:ascii="仿宋_GB2312" w:hAnsi="仿宋_GB2312" w:eastAsia="仿宋_GB2312" w:cs="仿宋_GB2312"/>
          <w:color w:val="auto"/>
          <w:sz w:val="28"/>
          <w:szCs w:val="28"/>
        </w:rPr>
        <w:br w:type="textWrapping"/>
      </w:r>
      <w:r>
        <w:rPr>
          <w:rFonts w:hint="eastAsia" w:ascii="仿宋_GB2312" w:hAnsi="仿宋_GB2312" w:eastAsia="仿宋_GB2312" w:cs="仿宋_GB2312"/>
          <w:color w:val="auto"/>
          <w:sz w:val="28"/>
          <w:szCs w:val="28"/>
          <w:lang w:val="en-US" w:eastAsia="zh-CN"/>
        </w:rPr>
        <w:t xml:space="preserve">86. </w:t>
      </w:r>
      <w:r>
        <w:rPr>
          <w:rFonts w:hint="eastAsia" w:ascii="仿宋_GB2312" w:hAnsi="仿宋_GB2312" w:eastAsia="仿宋_GB2312" w:cs="仿宋_GB2312"/>
          <w:color w:val="auto"/>
          <w:sz w:val="28"/>
          <w:szCs w:val="28"/>
          <w:shd w:val="clear" w:color="auto" w:fill="FFFFFF"/>
        </w:rPr>
        <w:t>公共娱乐场所安全出口的疏散门应( B )。 　　</w:t>
      </w:r>
    </w:p>
    <w:p>
      <w:pPr>
        <w:jc w:val="left"/>
        <w:rPr>
          <w:rFonts w:hint="eastAsia" w:ascii="仿宋_GB2312" w:hAnsi="仿宋_GB2312" w:eastAsia="仿宋_GB2312" w:cs="仿宋_GB2312"/>
          <w:color w:val="auto"/>
          <w:sz w:val="28"/>
          <w:szCs w:val="28"/>
          <w:shd w:val="clear" w:color="auto" w:fill="FFFFFF"/>
        </w:rPr>
      </w:pPr>
      <w:r>
        <w:rPr>
          <w:rFonts w:hint="eastAsia" w:ascii="仿宋_GB2312" w:hAnsi="仿宋_GB2312" w:eastAsia="仿宋_GB2312" w:cs="仿宋_GB2312"/>
          <w:color w:val="auto"/>
          <w:sz w:val="28"/>
          <w:szCs w:val="28"/>
          <w:shd w:val="clear" w:color="auto" w:fill="FFFFFF"/>
        </w:rPr>
        <w:t>A.自由开启   B.向外开启   C.向内开启</w:t>
      </w:r>
      <w:r>
        <w:rPr>
          <w:rFonts w:hint="eastAsia" w:ascii="仿宋_GB2312" w:hAnsi="仿宋_GB2312" w:eastAsia="仿宋_GB2312" w:cs="仿宋_GB2312"/>
          <w:color w:val="auto"/>
          <w:sz w:val="28"/>
          <w:szCs w:val="28"/>
        </w:rPr>
        <w:br w:type="textWrapping"/>
      </w:r>
      <w:r>
        <w:rPr>
          <w:rFonts w:hint="eastAsia" w:ascii="仿宋_GB2312" w:hAnsi="仿宋_GB2312" w:eastAsia="仿宋_GB2312" w:cs="仿宋_GB2312"/>
          <w:color w:val="auto"/>
          <w:sz w:val="28"/>
          <w:szCs w:val="28"/>
        </w:rPr>
        <w:br w:type="textWrapping"/>
      </w:r>
      <w:r>
        <w:rPr>
          <w:rFonts w:hint="eastAsia" w:ascii="仿宋_GB2312" w:hAnsi="仿宋_GB2312" w:eastAsia="仿宋_GB2312" w:cs="仿宋_GB2312"/>
          <w:color w:val="auto"/>
          <w:sz w:val="28"/>
          <w:szCs w:val="28"/>
          <w:lang w:val="en-US" w:eastAsia="zh-CN"/>
        </w:rPr>
        <w:t xml:space="preserve">87. </w:t>
      </w:r>
      <w:r>
        <w:rPr>
          <w:rFonts w:hint="eastAsia" w:ascii="仿宋_GB2312" w:hAnsi="仿宋_GB2312" w:eastAsia="仿宋_GB2312" w:cs="仿宋_GB2312"/>
          <w:color w:val="auto"/>
          <w:sz w:val="28"/>
          <w:szCs w:val="28"/>
          <w:shd w:val="clear" w:color="auto" w:fill="FFFFFF"/>
        </w:rPr>
        <w:t>《建筑设计防火规范》规定消防车道的宽度不应小于( B )米。 　</w:t>
      </w:r>
    </w:p>
    <w:p>
      <w:pPr>
        <w:jc w:val="left"/>
        <w:rPr>
          <w:rFonts w:hint="eastAsia" w:ascii="仿宋_GB2312" w:hAnsi="仿宋_GB2312" w:eastAsia="仿宋_GB2312" w:cs="仿宋_GB2312"/>
          <w:color w:val="auto"/>
          <w:sz w:val="28"/>
          <w:szCs w:val="28"/>
          <w:shd w:val="clear" w:color="auto" w:fill="FFFFFF"/>
        </w:rPr>
      </w:pPr>
      <w:r>
        <w:rPr>
          <w:rFonts w:hint="eastAsia" w:ascii="仿宋_GB2312" w:hAnsi="仿宋_GB2312" w:eastAsia="仿宋_GB2312" w:cs="仿宋_GB2312"/>
          <w:color w:val="auto"/>
          <w:sz w:val="28"/>
          <w:szCs w:val="28"/>
          <w:shd w:val="clear" w:color="auto" w:fill="FFFFFF"/>
        </w:rPr>
        <w:t>　A.3   B.4   C.5</w:t>
      </w:r>
    </w:p>
    <w:p>
      <w:pPr>
        <w:jc w:val="left"/>
        <w:rPr>
          <w:rFonts w:hint="eastAsia" w:ascii="仿宋_GB2312" w:hAnsi="仿宋_GB2312" w:eastAsia="仿宋_GB2312" w:cs="仿宋_GB2312"/>
          <w:color w:val="auto"/>
          <w:sz w:val="28"/>
          <w:szCs w:val="28"/>
          <w:shd w:val="clear" w:color="auto" w:fill="FFFFFF"/>
        </w:rPr>
      </w:pPr>
    </w:p>
    <w:p>
      <w:pPr>
        <w:numPr>
          <w:ilvl w:val="0"/>
          <w:numId w:val="18"/>
        </w:numPr>
        <w:jc w:val="left"/>
        <w:rPr>
          <w:rFonts w:hint="eastAsia" w:ascii="仿宋_GB2312" w:hAnsi="仿宋_GB2312" w:eastAsia="仿宋_GB2312" w:cs="仿宋_GB2312"/>
          <w:color w:val="auto"/>
          <w:sz w:val="28"/>
          <w:szCs w:val="28"/>
          <w:shd w:val="clear" w:color="auto" w:fill="FFFFFF"/>
        </w:rPr>
      </w:pPr>
      <w:r>
        <w:rPr>
          <w:rFonts w:hint="eastAsia" w:ascii="仿宋_GB2312" w:hAnsi="仿宋_GB2312" w:eastAsia="仿宋_GB2312" w:cs="仿宋_GB2312"/>
          <w:color w:val="auto"/>
          <w:sz w:val="28"/>
          <w:szCs w:val="28"/>
          <w:shd w:val="clear" w:color="auto" w:fill="FFFFFF"/>
        </w:rPr>
        <w:t>50平方米以上小娱乐场所应有（ B ）安全出口。</w:t>
      </w:r>
      <w:r>
        <w:rPr>
          <w:rFonts w:hint="eastAsia" w:ascii="仿宋_GB2312" w:hAnsi="仿宋_GB2312" w:eastAsia="仿宋_GB2312" w:cs="仿宋_GB2312"/>
          <w:color w:val="auto"/>
          <w:sz w:val="28"/>
          <w:szCs w:val="28"/>
        </w:rPr>
        <w:br w:type="textWrapping"/>
      </w:r>
      <w:r>
        <w:rPr>
          <w:rFonts w:hint="eastAsia" w:ascii="仿宋_GB2312" w:hAnsi="仿宋_GB2312" w:eastAsia="仿宋_GB2312" w:cs="仿宋_GB2312"/>
          <w:color w:val="auto"/>
          <w:sz w:val="28"/>
          <w:szCs w:val="28"/>
          <w:shd w:val="clear" w:color="auto" w:fill="FFFFFF"/>
        </w:rPr>
        <w:t>A.一个   B.两个   C.三个</w:t>
      </w:r>
    </w:p>
    <w:p>
      <w:pPr>
        <w:numPr>
          <w:ilvl w:val="0"/>
          <w:numId w:val="0"/>
        </w:numPr>
        <w:jc w:val="left"/>
        <w:rPr>
          <w:rFonts w:hint="eastAsia" w:ascii="仿宋_GB2312" w:hAnsi="仿宋_GB2312" w:eastAsia="仿宋_GB2312" w:cs="仿宋_GB2312"/>
          <w:color w:val="auto"/>
          <w:sz w:val="28"/>
          <w:szCs w:val="28"/>
          <w:shd w:val="clear" w:color="auto" w:fill="FFFFFF"/>
        </w:rPr>
      </w:pPr>
    </w:p>
    <w:p>
      <w:pPr>
        <w:numPr>
          <w:ilvl w:val="0"/>
          <w:numId w:val="18"/>
        </w:numPr>
        <w:ind w:left="0" w:leftChars="0" w:firstLine="0" w:firstLineChars="0"/>
        <w:jc w:val="left"/>
        <w:rPr>
          <w:rFonts w:hint="eastAsia" w:ascii="仿宋_GB2312" w:hAnsi="仿宋_GB2312" w:eastAsia="仿宋_GB2312" w:cs="仿宋_GB2312"/>
          <w:color w:val="auto"/>
          <w:sz w:val="28"/>
          <w:szCs w:val="28"/>
          <w:shd w:val="clear" w:color="auto" w:fill="FFFFFF"/>
        </w:rPr>
      </w:pPr>
      <w:r>
        <w:rPr>
          <w:rFonts w:hint="eastAsia" w:ascii="仿宋_GB2312" w:hAnsi="仿宋_GB2312" w:eastAsia="仿宋_GB2312" w:cs="仿宋_GB2312"/>
          <w:color w:val="auto"/>
          <w:sz w:val="28"/>
          <w:szCs w:val="28"/>
          <w:shd w:val="clear" w:color="auto" w:fill="FFFFFF"/>
        </w:rPr>
        <w:t>按照国家工程建筑消防技术标准，施工的项目竣工时，( A )经公安消防机构进行消防验收。</w:t>
      </w:r>
      <w:r>
        <w:rPr>
          <w:rFonts w:hint="eastAsia" w:ascii="仿宋_GB2312" w:hAnsi="仿宋_GB2312" w:eastAsia="仿宋_GB2312" w:cs="仿宋_GB2312"/>
          <w:color w:val="auto"/>
          <w:sz w:val="28"/>
          <w:szCs w:val="28"/>
        </w:rPr>
        <w:br w:type="textWrapping"/>
      </w:r>
      <w:r>
        <w:rPr>
          <w:rFonts w:hint="eastAsia" w:ascii="仿宋_GB2312" w:hAnsi="仿宋_GB2312" w:eastAsia="仿宋_GB2312" w:cs="仿宋_GB2312"/>
          <w:color w:val="auto"/>
          <w:sz w:val="28"/>
          <w:szCs w:val="28"/>
          <w:shd w:val="clear" w:color="auto" w:fill="FFFFFF"/>
        </w:rPr>
        <w:t xml:space="preserve">A.必须   B.可以   C.应该 </w:t>
      </w:r>
    </w:p>
    <w:p>
      <w:pPr>
        <w:jc w:val="left"/>
        <w:rPr>
          <w:rFonts w:hint="eastAsia" w:ascii="仿宋_GB2312" w:hAnsi="仿宋_GB2312" w:eastAsia="仿宋_GB2312" w:cs="仿宋_GB2312"/>
          <w:color w:val="auto"/>
          <w:sz w:val="28"/>
          <w:szCs w:val="28"/>
          <w:shd w:val="clear" w:color="auto" w:fill="FFFFFF"/>
        </w:rPr>
      </w:pPr>
    </w:p>
    <w:p>
      <w:pPr>
        <w:numPr>
          <w:ilvl w:val="0"/>
          <w:numId w:val="18"/>
        </w:numPr>
        <w:ind w:left="0" w:leftChars="0" w:firstLine="0" w:firstLineChars="0"/>
        <w:jc w:val="left"/>
        <w:rPr>
          <w:rFonts w:hint="eastAsia" w:ascii="仿宋_GB2312" w:hAnsi="仿宋_GB2312" w:eastAsia="仿宋_GB2312" w:cs="仿宋_GB2312"/>
          <w:color w:val="auto"/>
          <w:sz w:val="28"/>
          <w:szCs w:val="28"/>
          <w:shd w:val="clear" w:color="auto" w:fill="FFFFFF"/>
        </w:rPr>
      </w:pPr>
      <w:r>
        <w:rPr>
          <w:rFonts w:hint="eastAsia" w:ascii="仿宋_GB2312" w:hAnsi="仿宋_GB2312" w:eastAsia="仿宋_GB2312" w:cs="仿宋_GB2312"/>
          <w:color w:val="auto"/>
          <w:sz w:val="28"/>
          <w:szCs w:val="28"/>
          <w:shd w:val="clear" w:color="auto" w:fill="FFFFFF"/>
        </w:rPr>
        <w:t>任何单位和个人不得损坏、挪用、拆除、停用消防设施和器材，不得（B）防火间距，不得( A )消防通道，不得( E )消防设施。</w:t>
      </w:r>
    </w:p>
    <w:p>
      <w:pPr>
        <w:jc w:val="left"/>
        <w:rPr>
          <w:rFonts w:hint="eastAsia" w:ascii="仿宋_GB2312" w:hAnsi="仿宋_GB2312" w:eastAsia="仿宋_GB2312" w:cs="仿宋_GB2312"/>
          <w:color w:val="auto"/>
          <w:sz w:val="28"/>
          <w:szCs w:val="28"/>
          <w:shd w:val="clear" w:color="auto" w:fill="FFFFFF"/>
        </w:rPr>
      </w:pPr>
      <w:r>
        <w:rPr>
          <w:rFonts w:hint="eastAsia" w:ascii="仿宋_GB2312" w:hAnsi="仿宋_GB2312" w:eastAsia="仿宋_GB2312" w:cs="仿宋_GB2312"/>
          <w:color w:val="auto"/>
          <w:sz w:val="28"/>
          <w:szCs w:val="28"/>
          <w:shd w:val="clear" w:color="auto" w:fill="FFFFFF"/>
        </w:rPr>
        <w:t>A.堵塞   B.占用   C. 埋压、圈占   D. 移动　  E.拆除</w:t>
      </w:r>
    </w:p>
    <w:p>
      <w:pPr>
        <w:jc w:val="left"/>
        <w:rPr>
          <w:rFonts w:hint="eastAsia" w:ascii="仿宋_GB2312" w:hAnsi="仿宋_GB2312" w:eastAsia="仿宋_GB2312" w:cs="仿宋_GB2312"/>
          <w:color w:val="auto"/>
          <w:sz w:val="28"/>
          <w:szCs w:val="28"/>
          <w:shd w:val="clear" w:color="auto" w:fill="FFFFFF"/>
        </w:rPr>
      </w:pPr>
    </w:p>
    <w:p>
      <w:pPr>
        <w:numPr>
          <w:ilvl w:val="0"/>
          <w:numId w:val="18"/>
        </w:numPr>
        <w:ind w:left="0" w:leftChars="0" w:firstLine="0" w:firstLineChars="0"/>
        <w:jc w:val="left"/>
        <w:rPr>
          <w:rFonts w:hint="eastAsia" w:ascii="仿宋_GB2312" w:hAnsi="仿宋_GB2312" w:eastAsia="仿宋_GB2312" w:cs="仿宋_GB2312"/>
          <w:color w:val="auto"/>
          <w:sz w:val="28"/>
          <w:szCs w:val="28"/>
          <w:shd w:val="clear" w:color="auto" w:fill="FFFFFF"/>
        </w:rPr>
      </w:pPr>
      <w:r>
        <w:rPr>
          <w:rFonts w:hint="eastAsia" w:ascii="仿宋_GB2312" w:hAnsi="仿宋_GB2312" w:eastAsia="仿宋_GB2312" w:cs="仿宋_GB2312"/>
          <w:color w:val="auto"/>
          <w:sz w:val="28"/>
          <w:szCs w:val="28"/>
          <w:shd w:val="clear" w:color="auto" w:fill="FFFFFF"/>
        </w:rPr>
        <w:t>小档口原则上不住人，确实需要住人的留宿人员不得超过（ A ）。</w:t>
      </w:r>
    </w:p>
    <w:p>
      <w:pPr>
        <w:jc w:val="left"/>
        <w:rPr>
          <w:rFonts w:hint="eastAsia" w:ascii="仿宋_GB2312" w:hAnsi="仿宋_GB2312" w:eastAsia="仿宋_GB2312" w:cs="仿宋_GB2312"/>
          <w:color w:val="auto"/>
          <w:sz w:val="28"/>
          <w:szCs w:val="28"/>
          <w:shd w:val="clear" w:color="auto" w:fill="FFFFFF"/>
        </w:rPr>
      </w:pPr>
      <w:r>
        <w:rPr>
          <w:rFonts w:hint="eastAsia" w:ascii="仿宋_GB2312" w:hAnsi="仿宋_GB2312" w:eastAsia="仿宋_GB2312" w:cs="仿宋_GB2312"/>
          <w:color w:val="auto"/>
          <w:sz w:val="28"/>
          <w:szCs w:val="28"/>
          <w:shd w:val="clear" w:color="auto" w:fill="FFFFFF"/>
        </w:rPr>
        <w:t>A.一人   B.两人   C.三人</w:t>
      </w:r>
    </w:p>
    <w:p>
      <w:pPr>
        <w:jc w:val="left"/>
        <w:rPr>
          <w:rFonts w:hint="eastAsia" w:ascii="仿宋_GB2312" w:hAnsi="仿宋_GB2312" w:eastAsia="仿宋_GB2312" w:cs="仿宋_GB2312"/>
          <w:color w:val="auto"/>
          <w:sz w:val="28"/>
          <w:szCs w:val="28"/>
          <w:shd w:val="clear" w:color="auto" w:fill="FFFFFF"/>
        </w:rPr>
      </w:pPr>
    </w:p>
    <w:p>
      <w:pPr>
        <w:numPr>
          <w:ilvl w:val="0"/>
          <w:numId w:val="18"/>
        </w:numPr>
        <w:ind w:left="0" w:leftChars="0" w:firstLine="0" w:firstLineChars="0"/>
        <w:jc w:val="left"/>
        <w:rPr>
          <w:rFonts w:hint="eastAsia" w:ascii="仿宋_GB2312" w:hAnsi="仿宋_GB2312" w:eastAsia="仿宋_GB2312" w:cs="仿宋_GB2312"/>
          <w:color w:val="auto"/>
          <w:sz w:val="28"/>
          <w:szCs w:val="28"/>
          <w:shd w:val="clear" w:color="auto" w:fill="FFFFFF"/>
        </w:rPr>
      </w:pPr>
      <w:r>
        <w:rPr>
          <w:rFonts w:hint="eastAsia" w:ascii="仿宋_GB2312" w:hAnsi="仿宋_GB2312" w:eastAsia="仿宋_GB2312" w:cs="仿宋_GB2312"/>
          <w:color w:val="auto"/>
          <w:sz w:val="28"/>
          <w:szCs w:val="28"/>
          <w:shd w:val="clear" w:color="auto" w:fill="FFFFFF"/>
        </w:rPr>
        <w:t>“三小”场所只有一个安全出口的，应在每层便于逃生的救援出口设置紧急逃生口，尺寸不小于（ A  ）。</w:t>
      </w:r>
    </w:p>
    <w:p>
      <w:pPr>
        <w:jc w:val="left"/>
        <w:rPr>
          <w:rFonts w:hint="eastAsia" w:ascii="仿宋_GB2312" w:hAnsi="仿宋_GB2312" w:eastAsia="仿宋_GB2312" w:cs="仿宋_GB2312"/>
          <w:color w:val="auto"/>
          <w:sz w:val="28"/>
          <w:szCs w:val="28"/>
          <w:shd w:val="clear" w:color="auto" w:fill="FFFFFF"/>
        </w:rPr>
      </w:pPr>
      <w:r>
        <w:rPr>
          <w:rFonts w:hint="eastAsia" w:ascii="仿宋_GB2312" w:hAnsi="仿宋_GB2312" w:eastAsia="仿宋_GB2312" w:cs="仿宋_GB2312"/>
          <w:color w:val="auto"/>
          <w:sz w:val="28"/>
          <w:szCs w:val="28"/>
          <w:shd w:val="clear" w:color="auto" w:fill="FFFFFF"/>
        </w:rPr>
        <w:t>A.1.0×0.8米     B. 0.5×0.8米     C.0.8×0.6米</w:t>
      </w:r>
    </w:p>
    <w:p>
      <w:pPr>
        <w:rPr>
          <w:rFonts w:hint="eastAsia" w:ascii="仿宋_GB2312" w:hAnsi="仿宋_GB2312" w:eastAsia="仿宋_GB2312" w:cs="仿宋_GB2312"/>
          <w:color w:val="auto"/>
          <w:sz w:val="28"/>
          <w:szCs w:val="28"/>
          <w:lang w:val="en-US" w:eastAsia="zh-CN"/>
        </w:rPr>
      </w:pPr>
    </w:p>
    <w:p>
      <w:pPr>
        <w:numPr>
          <w:ilvl w:val="0"/>
          <w:numId w:val="18"/>
        </w:numPr>
        <w:ind w:left="0" w:leftChars="0" w:firstLine="0" w:firstLineChars="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疫情期间，人防护装备指用于保护人员避免接触感染性因子的各种屏障用品，下列不属于呼吸及眼防护具类的是（D）</w:t>
      </w:r>
    </w:p>
    <w:p>
      <w:p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A、口罩</w:t>
      </w:r>
    </w:p>
    <w:p>
      <w:p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B、护目镜</w:t>
      </w:r>
    </w:p>
    <w:p>
      <w:p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C、保护面罩</w:t>
      </w:r>
    </w:p>
    <w:p>
      <w:p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D、安全帽</w:t>
      </w:r>
    </w:p>
    <w:p>
      <w:pPr>
        <w:rPr>
          <w:rFonts w:hint="eastAsia" w:ascii="仿宋_GB2312" w:hAnsi="仿宋_GB2312" w:eastAsia="仿宋_GB2312" w:cs="仿宋_GB2312"/>
          <w:color w:val="auto"/>
          <w:sz w:val="28"/>
          <w:szCs w:val="28"/>
        </w:rPr>
      </w:pPr>
    </w:p>
    <w:p>
      <w:pPr>
        <w:numPr>
          <w:ilvl w:val="0"/>
          <w:numId w:val="18"/>
        </w:numPr>
        <w:ind w:left="0" w:leftChars="0" w:firstLine="0" w:firstLineChars="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据统计，火灾中被浓烟熏死呛死的人数是烧死者的4-5倍。以下哪个不是火灾产生的浓烟中可能的有害物质：C</w:t>
      </w:r>
    </w:p>
    <w:p>
      <w:p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A、一氧化碳</w:t>
      </w:r>
    </w:p>
    <w:p>
      <w:p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B、二氧化硫</w:t>
      </w:r>
    </w:p>
    <w:p>
      <w:p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C、一氧化二氢</w:t>
      </w:r>
    </w:p>
    <w:p>
      <w:p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D、浓烟中的碳粒</w:t>
      </w:r>
    </w:p>
    <w:p>
      <w:pPr>
        <w:rPr>
          <w:rFonts w:hint="eastAsia" w:ascii="仿宋_GB2312" w:hAnsi="仿宋_GB2312" w:eastAsia="仿宋_GB2312" w:cs="仿宋_GB2312"/>
          <w:color w:val="auto"/>
          <w:sz w:val="28"/>
          <w:szCs w:val="28"/>
          <w:lang w:val="en-US" w:eastAsia="zh-CN"/>
        </w:rPr>
      </w:pPr>
    </w:p>
    <w:p>
      <w:pPr>
        <w:numPr>
          <w:ilvl w:val="0"/>
          <w:numId w:val="18"/>
        </w:numPr>
        <w:ind w:left="0" w:leftChars="0" w:firstLine="0" w:firstLineChars="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辖区有涉黄、涉赌、涉枪、涉毒、涉邪教、涉传销等各类治安管理、违法犯罪线索，这类线索的主责部门是？( C)</w:t>
      </w:r>
    </w:p>
    <w:p>
      <w:p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 xml:space="preserve">A、消防  </w:t>
      </w:r>
      <w:r>
        <w:rPr>
          <w:rFonts w:hint="eastAsia" w:ascii="仿宋_GB2312" w:hAnsi="仿宋_GB2312" w:eastAsia="仿宋_GB2312" w:cs="仿宋_GB2312"/>
          <w:color w:val="auto"/>
          <w:sz w:val="28"/>
          <w:szCs w:val="28"/>
          <w:lang w:val="en-US" w:eastAsia="zh-CN"/>
        </w:rPr>
        <w:tab/>
      </w:r>
      <w:r>
        <w:rPr>
          <w:rFonts w:hint="eastAsia" w:ascii="仿宋_GB2312" w:hAnsi="仿宋_GB2312" w:eastAsia="仿宋_GB2312" w:cs="仿宋_GB2312"/>
          <w:color w:val="auto"/>
          <w:sz w:val="28"/>
          <w:szCs w:val="28"/>
          <w:lang w:val="en-US" w:eastAsia="zh-CN"/>
        </w:rPr>
        <w:t xml:space="preserve"> B、文化市场管理    C、公安  </w:t>
      </w:r>
      <w:r>
        <w:rPr>
          <w:rFonts w:hint="eastAsia" w:ascii="仿宋_GB2312" w:hAnsi="仿宋_GB2312" w:eastAsia="仿宋_GB2312" w:cs="仿宋_GB2312"/>
          <w:color w:val="auto"/>
          <w:sz w:val="28"/>
          <w:szCs w:val="28"/>
          <w:lang w:val="en-US" w:eastAsia="zh-CN"/>
        </w:rPr>
        <w:tab/>
      </w:r>
      <w:r>
        <w:rPr>
          <w:rFonts w:hint="eastAsia" w:ascii="仿宋_GB2312" w:hAnsi="仿宋_GB2312" w:eastAsia="仿宋_GB2312" w:cs="仿宋_GB2312"/>
          <w:color w:val="auto"/>
          <w:sz w:val="28"/>
          <w:szCs w:val="28"/>
          <w:lang w:val="en-US" w:eastAsia="zh-CN"/>
        </w:rPr>
        <w:t xml:space="preserve">   D、教育</w:t>
      </w:r>
    </w:p>
    <w:p>
      <w:pPr>
        <w:rPr>
          <w:rFonts w:hint="eastAsia" w:ascii="仿宋_GB2312" w:hAnsi="仿宋_GB2312" w:eastAsia="仿宋_GB2312" w:cs="仿宋_GB2312"/>
          <w:color w:val="auto"/>
          <w:sz w:val="28"/>
          <w:szCs w:val="28"/>
          <w:lang w:val="en-US" w:eastAsia="zh-CN"/>
        </w:rPr>
      </w:pPr>
    </w:p>
    <w:p>
      <w:pPr>
        <w:numPr>
          <w:ilvl w:val="0"/>
          <w:numId w:val="18"/>
        </w:numPr>
        <w:ind w:left="0" w:leftChars="0" w:firstLine="0" w:firstLineChars="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出租人应当在首次签订出租合同或者首个承租人入住出租屋后（A ）工作日内，到出租屋所在地公安派出所或者通过公安机关提供的人口信息自助申报系统等网络系统签订治安安全责任书。</w:t>
      </w:r>
    </w:p>
    <w:p>
      <w:p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A、三个      B、五个       C、十个      D、十五个</w:t>
      </w:r>
    </w:p>
    <w:p>
      <w:pPr>
        <w:rPr>
          <w:rFonts w:hint="eastAsia" w:ascii="仿宋_GB2312" w:hAnsi="仿宋_GB2312" w:eastAsia="仿宋_GB2312" w:cs="仿宋_GB2312"/>
          <w:color w:val="auto"/>
          <w:sz w:val="28"/>
          <w:szCs w:val="28"/>
          <w:lang w:val="en-US" w:eastAsia="zh-CN"/>
        </w:rPr>
      </w:pPr>
    </w:p>
    <w:p>
      <w:pPr>
        <w:numPr>
          <w:ilvl w:val="0"/>
          <w:numId w:val="18"/>
        </w:numPr>
        <w:ind w:left="0" w:leftChars="0" w:firstLine="0" w:firstLineChars="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根据《东莞市出租屋消防及治安管理条例》，出租屋实行出租屋信息管理制度。出租房屋的，不需向公安机关报送以下（D ）信息？</w:t>
      </w:r>
    </w:p>
    <w:p>
      <w:p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A、出租人的姓名、身份证件的种类和号码、联系方式</w:t>
      </w:r>
    </w:p>
    <w:p>
      <w:p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B、承租人和共同居住人的姓名、身份证件的种类和号码、联系方式</w:t>
      </w:r>
    </w:p>
    <w:p>
      <w:p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C、出租用途和租期</w:t>
      </w:r>
    </w:p>
    <w:p>
      <w:p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D、出租屋面积</w:t>
      </w:r>
    </w:p>
    <w:p>
      <w:pPr>
        <w:jc w:val="left"/>
        <w:rPr>
          <w:rFonts w:hint="eastAsia" w:ascii="仿宋_GB2312" w:hAnsi="仿宋_GB2312" w:eastAsia="仿宋_GB2312" w:cs="仿宋_GB2312"/>
          <w:color w:val="auto"/>
          <w:sz w:val="28"/>
          <w:szCs w:val="28"/>
          <w:shd w:val="clear" w:color="auto" w:fill="FFFFFF"/>
        </w:rPr>
      </w:pPr>
    </w:p>
    <w:p>
      <w:pPr>
        <w:numPr>
          <w:ilvl w:val="0"/>
          <w:numId w:val="18"/>
        </w:numPr>
        <w:ind w:left="0" w:leftChars="0" w:firstLine="0" w:firstLineChars="0"/>
        <w:jc w:val="left"/>
        <w:rPr>
          <w:rFonts w:hint="eastAsia" w:ascii="仿宋_GB2312" w:hAnsi="仿宋_GB2312" w:eastAsia="仿宋_GB2312" w:cs="仿宋_GB2312"/>
          <w:color w:val="auto"/>
          <w:sz w:val="28"/>
          <w:szCs w:val="28"/>
          <w:shd w:val="clear" w:color="auto" w:fill="FFFFFF"/>
        </w:rPr>
      </w:pPr>
      <w:r>
        <w:rPr>
          <w:rFonts w:hint="eastAsia" w:ascii="仿宋_GB2312" w:hAnsi="仿宋_GB2312" w:eastAsia="仿宋_GB2312" w:cs="仿宋_GB2312"/>
          <w:color w:val="auto"/>
          <w:sz w:val="28"/>
          <w:szCs w:val="28"/>
          <w:shd w:val="clear" w:color="auto" w:fill="FFFFFF"/>
        </w:rPr>
        <w:t xml:space="preserve"> “三小”场所室内存放的液化石油气瓶总装裁量不能超过（  B  ）。</w:t>
      </w:r>
    </w:p>
    <w:p>
      <w:pPr>
        <w:jc w:val="left"/>
        <w:rPr>
          <w:rFonts w:hint="eastAsia" w:ascii="仿宋_GB2312" w:hAnsi="仿宋_GB2312" w:eastAsia="仿宋_GB2312" w:cs="仿宋_GB2312"/>
          <w:color w:val="auto"/>
          <w:sz w:val="28"/>
          <w:szCs w:val="28"/>
          <w:shd w:val="clear" w:color="auto" w:fill="FFFFFF"/>
        </w:rPr>
      </w:pPr>
      <w:r>
        <w:rPr>
          <w:rFonts w:hint="eastAsia" w:ascii="仿宋_GB2312" w:hAnsi="仿宋_GB2312" w:eastAsia="仿宋_GB2312" w:cs="仿宋_GB2312"/>
          <w:color w:val="auto"/>
          <w:sz w:val="28"/>
          <w:szCs w:val="28"/>
          <w:shd w:val="clear" w:color="auto" w:fill="FFFFFF"/>
        </w:rPr>
        <w:t>A.20kg   B.30kg   C.40kg</w:t>
      </w:r>
    </w:p>
    <w:p>
      <w:pPr>
        <w:numPr>
          <w:ilvl w:val="0"/>
          <w:numId w:val="0"/>
        </w:numPr>
        <w:jc w:val="left"/>
        <w:rPr>
          <w:rFonts w:hint="eastAsia" w:ascii="仿宋_GB2312" w:hAnsi="仿宋_GB2312" w:eastAsia="仿宋_GB2312" w:cs="仿宋_GB2312"/>
          <w:color w:val="auto"/>
          <w:sz w:val="28"/>
          <w:szCs w:val="28"/>
        </w:rPr>
      </w:pPr>
    </w:p>
    <w:p>
      <w:pPr>
        <w:numPr>
          <w:ilvl w:val="0"/>
          <w:numId w:val="18"/>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下列不属于商事登记改革市场主体首次巡查核实内容的是（D ）</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 市场主体是否正常开业经营</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 需取得卫生许可证才能开业经营的市场主体是否取得卫生许可证</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 市场主体的登记地址及卫生许可证的地址与实际经营地址是否相符</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 是否取得卫生信誉度等级证书、《卫生信誉度等级证书》是否在明显位置公示</w:t>
      </w:r>
    </w:p>
    <w:p>
      <w:pPr>
        <w:numPr>
          <w:ilvl w:val="0"/>
          <w:numId w:val="0"/>
        </w:num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 xml:space="preserve">100. </w:t>
      </w:r>
      <w:r>
        <w:rPr>
          <w:rFonts w:hint="eastAsia" w:ascii="仿宋_GB2312" w:hAnsi="仿宋_GB2312" w:eastAsia="仿宋_GB2312" w:cs="仿宋_GB2312"/>
          <w:color w:val="auto"/>
          <w:sz w:val="28"/>
          <w:szCs w:val="28"/>
        </w:rPr>
        <w:t>开展日常巡查，查看</w:t>
      </w:r>
      <w:r>
        <w:rPr>
          <w:rFonts w:hint="eastAsia" w:ascii="仿宋_GB2312" w:hAnsi="仿宋_GB2312" w:eastAsia="仿宋_GB2312" w:cs="仿宋_GB2312"/>
          <w:color w:val="auto"/>
          <w:sz w:val="28"/>
          <w:szCs w:val="28"/>
          <w:u w:val="single"/>
        </w:rPr>
        <w:t xml:space="preserve">    D  </w:t>
      </w:r>
      <w:r>
        <w:rPr>
          <w:rFonts w:hint="eastAsia" w:ascii="仿宋_GB2312" w:hAnsi="仿宋_GB2312" w:eastAsia="仿宋_GB2312" w:cs="仿宋_GB2312"/>
          <w:color w:val="auto"/>
          <w:sz w:val="28"/>
          <w:szCs w:val="28"/>
        </w:rPr>
        <w:t>等场所是否存在无证行医、无证经营公共场所、无证生产消毒产品、无照经营餐饮具集中消毒服务等情况。</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 商事登记改革市场主体</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 医疗机构</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 公共场所</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 出租屋、空置厂房等场</w:t>
      </w:r>
    </w:p>
    <w:p>
      <w:pPr>
        <w:jc w:val="left"/>
        <w:rPr>
          <w:rFonts w:hint="eastAsia" w:ascii="仿宋_GB2312" w:hAnsi="仿宋_GB2312" w:eastAsia="仿宋_GB2312" w:cs="仿宋_GB2312"/>
          <w:color w:val="auto"/>
          <w:sz w:val="28"/>
          <w:szCs w:val="28"/>
        </w:rPr>
      </w:pPr>
    </w:p>
    <w:p>
      <w:pPr>
        <w:numPr>
          <w:ilvl w:val="0"/>
          <w:numId w:val="0"/>
        </w:numPr>
        <w:ind w:left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 xml:space="preserve">101. </w:t>
      </w:r>
      <w:r>
        <w:rPr>
          <w:rFonts w:hint="eastAsia" w:ascii="仿宋_GB2312" w:hAnsi="仿宋_GB2312" w:eastAsia="仿宋_GB2312" w:cs="仿宋_GB2312"/>
          <w:color w:val="auto"/>
          <w:sz w:val="28"/>
          <w:szCs w:val="28"/>
        </w:rPr>
        <w:t>下列不需要办理公共场所卫生许可证的是（C ）</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A. 宾馆、酒店、旅店 、足浴 </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 理发店、美容店、美甲店</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 士多店、饮食店</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D．游泳场、健身室</w:t>
      </w:r>
    </w:p>
    <w:p>
      <w:pPr>
        <w:numPr>
          <w:ilvl w:val="0"/>
          <w:numId w:val="0"/>
        </w:numPr>
        <w:jc w:val="left"/>
        <w:rPr>
          <w:rFonts w:hint="eastAsia" w:ascii="仿宋_GB2312" w:hAnsi="仿宋_GB2312" w:eastAsia="仿宋_GB2312" w:cs="仿宋_GB2312"/>
          <w:color w:val="auto"/>
          <w:sz w:val="28"/>
          <w:szCs w:val="28"/>
        </w:rPr>
      </w:pPr>
    </w:p>
    <w:p>
      <w:pPr>
        <w:numPr>
          <w:ilvl w:val="0"/>
          <w:numId w:val="19"/>
        </w:num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合法化妆品应标明：A</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 卫生许可证号（旧版）或生产许可证号（新版）</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 卫生许可证号（旧版）和生产许可证号（新版）</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 卫生许可证号（旧版）</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 生产许可证号（新版）</w:t>
      </w:r>
    </w:p>
    <w:p>
      <w:pPr>
        <w:numPr>
          <w:ilvl w:val="0"/>
          <w:numId w:val="0"/>
        </w:numPr>
        <w:jc w:val="left"/>
        <w:rPr>
          <w:rFonts w:hint="eastAsia" w:ascii="仿宋_GB2312" w:hAnsi="仿宋_GB2312" w:eastAsia="仿宋_GB2312" w:cs="仿宋_GB2312"/>
          <w:color w:val="auto"/>
          <w:sz w:val="28"/>
          <w:szCs w:val="28"/>
        </w:rPr>
      </w:pPr>
    </w:p>
    <w:p>
      <w:pPr>
        <w:numPr>
          <w:ilvl w:val="0"/>
          <w:numId w:val="19"/>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C）是指用于预防、治疗、诊断人的疾病，有目的地调节人的生理机能并规定有适应症或者功能主治、用法和用量的物质。</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 食品  B. 保健食品  C. 药品  D. 化妆品</w:t>
      </w:r>
    </w:p>
    <w:p>
      <w:pPr>
        <w:jc w:val="left"/>
        <w:rPr>
          <w:rFonts w:hint="eastAsia" w:ascii="仿宋_GB2312" w:hAnsi="仿宋_GB2312" w:eastAsia="仿宋_GB2312" w:cs="仿宋_GB2312"/>
          <w:color w:val="auto"/>
          <w:sz w:val="28"/>
          <w:szCs w:val="28"/>
        </w:rPr>
      </w:pPr>
    </w:p>
    <w:p>
      <w:pPr>
        <w:numPr>
          <w:ilvl w:val="0"/>
          <w:numId w:val="19"/>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A）是指各种供人食用或者饮用的成品和原料以及按照传统既是食品又是药品的物品，但是不包括以治疗为目的的物品。</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 食品  B. 保健食品  C. 药品  D. 化妆品</w:t>
      </w:r>
    </w:p>
    <w:p>
      <w:pPr>
        <w:jc w:val="left"/>
        <w:rPr>
          <w:rFonts w:hint="eastAsia" w:ascii="仿宋_GB2312" w:hAnsi="仿宋_GB2312" w:eastAsia="仿宋_GB2312" w:cs="仿宋_GB2312"/>
          <w:color w:val="auto"/>
          <w:sz w:val="28"/>
          <w:szCs w:val="28"/>
        </w:rPr>
      </w:pPr>
    </w:p>
    <w:p>
      <w:pPr>
        <w:numPr>
          <w:ilvl w:val="0"/>
          <w:numId w:val="19"/>
        </w:numPr>
        <w:ind w:left="0" w:leftChars="0" w:firstLine="0" w:firstLineChars="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2020年8月26日，国家主席习近平和俄罗斯总统普京分别致信祝贺中俄（C）开幕。</w:t>
      </w:r>
    </w:p>
    <w:p>
      <w:p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A.语言年</w:t>
      </w:r>
    </w:p>
    <w:p>
      <w:p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B.旅游年</w:t>
      </w:r>
    </w:p>
    <w:p>
      <w:p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C.科技创新年</w:t>
      </w:r>
    </w:p>
    <w:p>
      <w:p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D.青年友好交流年</w:t>
      </w:r>
    </w:p>
    <w:p>
      <w:pPr>
        <w:rPr>
          <w:rFonts w:hint="eastAsia" w:ascii="仿宋_GB2312" w:hAnsi="仿宋_GB2312" w:eastAsia="仿宋_GB2312" w:cs="仿宋_GB2312"/>
          <w:color w:val="auto"/>
          <w:sz w:val="28"/>
          <w:szCs w:val="28"/>
          <w:lang w:val="en-US" w:eastAsia="zh-CN"/>
        </w:rPr>
      </w:pPr>
    </w:p>
    <w:p>
      <w:pPr>
        <w:numPr>
          <w:ilvl w:val="0"/>
          <w:numId w:val="19"/>
        </w:numPr>
        <w:ind w:left="0" w:leftChars="0" w:firstLine="0" w:firstLineChars="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2020年8月27日报道，李克强对社会救助工作作出重要批示。批示指出，要进一步动员方方面面力量，全社会形成救助合力，切实做到（D），把困难群众的民生底线兜住兜牢，努力为人民谋幸福，努力为民族谋复兴。</w:t>
      </w:r>
    </w:p>
    <w:p>
      <w:p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①弱有所扶②难有所帮③困有所助④应助尽助</w:t>
      </w:r>
    </w:p>
    <w:p>
      <w:p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A.①②③</w:t>
      </w:r>
    </w:p>
    <w:p>
      <w:p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B.①②④</w:t>
      </w:r>
    </w:p>
    <w:p>
      <w:p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C.②③④</w:t>
      </w:r>
    </w:p>
    <w:p>
      <w:p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D.①②③④</w:t>
      </w:r>
    </w:p>
    <w:p>
      <w:pPr>
        <w:rPr>
          <w:rFonts w:hint="eastAsia" w:ascii="仿宋_GB2312" w:hAnsi="仿宋_GB2312" w:eastAsia="仿宋_GB2312" w:cs="仿宋_GB2312"/>
          <w:color w:val="auto"/>
          <w:sz w:val="28"/>
          <w:szCs w:val="28"/>
          <w:lang w:val="en-US" w:eastAsia="zh-CN"/>
        </w:rPr>
      </w:pPr>
    </w:p>
    <w:p>
      <w:pPr>
        <w:numPr>
          <w:ilvl w:val="0"/>
          <w:numId w:val="19"/>
        </w:numPr>
        <w:ind w:left="0" w:leftChars="0" w:firstLine="0" w:firstLineChars="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2020年8月24日，习近平在中南海主持召开经济社会领域专家座谈会并发表重要讲话。他指出，要以（A）看待新发展阶段的新机遇新挑战。</w:t>
      </w:r>
    </w:p>
    <w:p>
      <w:p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A.辩证思维</w:t>
      </w:r>
    </w:p>
    <w:p>
      <w:p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B.创新思维</w:t>
      </w:r>
    </w:p>
    <w:p>
      <w:p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C.战略思维</w:t>
      </w:r>
    </w:p>
    <w:p>
      <w:p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D.全局思维</w:t>
      </w:r>
    </w:p>
    <w:p>
      <w:pPr>
        <w:rPr>
          <w:rFonts w:hint="eastAsia" w:ascii="仿宋_GB2312" w:hAnsi="仿宋_GB2312" w:eastAsia="仿宋_GB2312" w:cs="仿宋_GB2312"/>
          <w:color w:val="auto"/>
          <w:sz w:val="28"/>
          <w:szCs w:val="28"/>
          <w:lang w:val="en-US" w:eastAsia="zh-CN"/>
        </w:rPr>
      </w:pPr>
    </w:p>
    <w:p>
      <w:pPr>
        <w:numPr>
          <w:ilvl w:val="0"/>
          <w:numId w:val="19"/>
        </w:numPr>
        <w:ind w:left="0" w:leftChars="0" w:firstLine="0" w:firstLineChars="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2020年8月24日，习近平在中南海主持召开经济社会领域专家座谈会并发表重要讲话。习近平强调，要以（A）激发新发展活力。</w:t>
      </w:r>
    </w:p>
    <w:p>
      <w:p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A.深化改革</w:t>
      </w:r>
    </w:p>
    <w:p>
      <w:p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B.对外开放</w:t>
      </w:r>
    </w:p>
    <w:p>
      <w:p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C.开拓创新</w:t>
      </w:r>
    </w:p>
    <w:p>
      <w:p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D.守正创新</w:t>
      </w:r>
    </w:p>
    <w:p>
      <w:pPr>
        <w:rPr>
          <w:rFonts w:hint="eastAsia" w:ascii="仿宋_GB2312" w:hAnsi="仿宋_GB2312" w:eastAsia="仿宋_GB2312" w:cs="仿宋_GB2312"/>
          <w:color w:val="auto"/>
          <w:sz w:val="28"/>
          <w:szCs w:val="28"/>
          <w:lang w:val="en-US" w:eastAsia="zh-CN"/>
        </w:rPr>
      </w:pPr>
    </w:p>
    <w:p>
      <w:pPr>
        <w:numPr>
          <w:ilvl w:val="0"/>
          <w:numId w:val="19"/>
        </w:numPr>
        <w:ind w:left="0" w:leftChars="0" w:firstLine="0" w:firstLineChars="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2020年8月21日，美国和欧盟宣布达成（A）协议。</w:t>
      </w:r>
    </w:p>
    <w:p>
      <w:p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A.有限关税削减</w:t>
      </w:r>
    </w:p>
    <w:p>
      <w:p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B.零关税</w:t>
      </w:r>
    </w:p>
    <w:p>
      <w:p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C.经贸</w:t>
      </w:r>
    </w:p>
    <w:p>
      <w:p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D.投资</w:t>
      </w:r>
    </w:p>
    <w:p>
      <w:pPr>
        <w:jc w:val="left"/>
        <w:rPr>
          <w:rFonts w:hint="eastAsia" w:ascii="仿宋_GB2312" w:hAnsi="仿宋_GB2312" w:eastAsia="仿宋_GB2312" w:cs="仿宋_GB2312"/>
          <w:color w:val="auto"/>
          <w:sz w:val="28"/>
          <w:szCs w:val="28"/>
        </w:rPr>
      </w:pPr>
    </w:p>
    <w:p>
      <w:pPr>
        <w:numPr>
          <w:ilvl w:val="0"/>
          <w:numId w:val="19"/>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药品批准文号以下哪个字母表示“中药”。C</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 H    B. S     C. Z     D. F</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解释：（H---化学药品 Z---中药 B---通过国家药品监督管理局整顿的保健药品 S---生物制品</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T---体外化学诊断试剂 F---药用辅料使用字母 J---进口分包装药品）</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w:t>
      </w:r>
    </w:p>
    <w:p>
      <w:pPr>
        <w:numPr>
          <w:ilvl w:val="0"/>
          <w:numId w:val="19"/>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医疗器械注册号格式为注册审批部门简称+“食药监械”+注册形式+年份+7位数字，其中注册形式（准、进、许）中的“许”代表什么意思。 C</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 境内医疗器械</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 境外医疗器械</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 台、港、澳地区的医疗器械</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解释：（“准”---境内医疗器械； “进”---境外医疗器械； “许”---台、港、澳地区的医疗器械） </w:t>
      </w:r>
    </w:p>
    <w:p>
      <w:pPr>
        <w:numPr>
          <w:ilvl w:val="0"/>
          <w:numId w:val="0"/>
        </w:numPr>
        <w:jc w:val="left"/>
        <w:rPr>
          <w:rFonts w:hint="eastAsia" w:ascii="仿宋_GB2312" w:hAnsi="仿宋_GB2312" w:eastAsia="仿宋_GB2312" w:cs="仿宋_GB2312"/>
          <w:color w:val="auto"/>
          <w:sz w:val="28"/>
          <w:szCs w:val="28"/>
        </w:rPr>
      </w:pPr>
    </w:p>
    <w:p>
      <w:pPr>
        <w:numPr>
          <w:ilvl w:val="0"/>
          <w:numId w:val="19"/>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食品药品安全首批网格作业事项主要有：D</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 商事登记改革后对食品药品生产经营企业的后续监管</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 对未经批准从事食品药品生产经营行为场所的巡查</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 对经批准的食品药品经营单位（含食品小作坊）的巡查</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 以上都是</w:t>
      </w:r>
    </w:p>
    <w:p>
      <w:pPr>
        <w:jc w:val="left"/>
        <w:rPr>
          <w:rFonts w:hint="eastAsia" w:ascii="仿宋_GB2312" w:hAnsi="仿宋_GB2312" w:eastAsia="仿宋_GB2312" w:cs="仿宋_GB2312"/>
          <w:color w:val="auto"/>
          <w:sz w:val="28"/>
          <w:szCs w:val="28"/>
        </w:rPr>
      </w:pPr>
    </w:p>
    <w:p>
      <w:pPr>
        <w:numPr>
          <w:ilvl w:val="0"/>
          <w:numId w:val="19"/>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民办非企业单位是指企业事业单位、社会团体和其他社会力量以及公民个人利用（ ）举办的，从事（）社会服务活动的社会组织。D</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 国有资产，营利性</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 非国有资产，营利性</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 国有资产，非营利性</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 非国有资产，非营利性</w:t>
      </w:r>
    </w:p>
    <w:p>
      <w:pPr>
        <w:numPr>
          <w:ilvl w:val="0"/>
          <w:numId w:val="0"/>
        </w:numPr>
        <w:jc w:val="left"/>
        <w:rPr>
          <w:rFonts w:hint="eastAsia" w:ascii="仿宋_GB2312" w:hAnsi="仿宋_GB2312" w:eastAsia="仿宋_GB2312" w:cs="仿宋_GB2312"/>
          <w:color w:val="auto"/>
          <w:sz w:val="28"/>
          <w:szCs w:val="28"/>
        </w:rPr>
      </w:pPr>
    </w:p>
    <w:p>
      <w:pPr>
        <w:numPr>
          <w:ilvl w:val="0"/>
          <w:numId w:val="19"/>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从举办者主体去界定，以下哪个不属于民办非企业单位的举办主体。C</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 企业事业单位</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 社会团体和其他社会力量</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 政府或者政府的部门</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 公民个人</w:t>
      </w:r>
    </w:p>
    <w:p>
      <w:pPr>
        <w:jc w:val="left"/>
        <w:rPr>
          <w:rFonts w:hint="eastAsia" w:ascii="仿宋_GB2312" w:hAnsi="仿宋_GB2312" w:eastAsia="仿宋_GB2312" w:cs="仿宋_GB2312"/>
          <w:color w:val="auto"/>
          <w:sz w:val="28"/>
          <w:szCs w:val="28"/>
          <w:highlight w:val="yellow"/>
        </w:rPr>
      </w:pPr>
    </w:p>
    <w:p>
      <w:pPr>
        <w:numPr>
          <w:ilvl w:val="0"/>
          <w:numId w:val="19"/>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对流浪乞讨人员的救助，是一项解决其基本生活困难的临时性社会救助措施。救助站应当根据受助人员的情况确定救助期限，一般不超过</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天，因特殊情况需要延长的，报上级民政主管部门备案。B</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 5    B. 10    C. 15    D. 30</w:t>
      </w:r>
    </w:p>
    <w:p>
      <w:pPr>
        <w:jc w:val="left"/>
        <w:rPr>
          <w:rFonts w:hint="eastAsia" w:ascii="仿宋_GB2312" w:hAnsi="仿宋_GB2312" w:eastAsia="仿宋_GB2312" w:cs="仿宋_GB2312"/>
          <w:color w:val="auto"/>
          <w:sz w:val="28"/>
          <w:szCs w:val="28"/>
        </w:rPr>
      </w:pPr>
    </w:p>
    <w:p>
      <w:pPr>
        <w:numPr>
          <w:ilvl w:val="0"/>
          <w:numId w:val="19"/>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网格员</w:t>
      </w:r>
      <w:r>
        <w:rPr>
          <w:rFonts w:hint="eastAsia" w:ascii="仿宋_GB2312" w:hAnsi="仿宋_GB2312" w:eastAsia="仿宋_GB2312" w:cs="仿宋_GB2312"/>
          <w:color w:val="auto"/>
          <w:sz w:val="28"/>
          <w:szCs w:val="28"/>
          <w:u w:val="single"/>
        </w:rPr>
        <w:t xml:space="preserve"> A  </w:t>
      </w:r>
      <w:r>
        <w:rPr>
          <w:rFonts w:hint="eastAsia" w:ascii="仿宋_GB2312" w:hAnsi="仿宋_GB2312" w:eastAsia="仿宋_GB2312" w:cs="仿宋_GB2312"/>
          <w:color w:val="auto"/>
          <w:sz w:val="28"/>
          <w:szCs w:val="28"/>
        </w:rPr>
        <w:t>到所负责区域开展实地巡查，发现流浪乞讨未成年人后，应立即启动现场救助、询问劝导、证据保留等先期处置工作，拨打110报警电话后在现场等到公安机关人员到场，并协助现场处置。</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 每周   B. 每半月   C. 每月   D. 不定期</w:t>
      </w:r>
    </w:p>
    <w:p>
      <w:pPr>
        <w:jc w:val="left"/>
        <w:rPr>
          <w:rFonts w:hint="eastAsia" w:ascii="仿宋_GB2312" w:hAnsi="仿宋_GB2312" w:eastAsia="仿宋_GB2312" w:cs="仿宋_GB2312"/>
          <w:color w:val="auto"/>
          <w:sz w:val="28"/>
          <w:szCs w:val="28"/>
        </w:rPr>
      </w:pPr>
    </w:p>
    <w:p>
      <w:pPr>
        <w:numPr>
          <w:ilvl w:val="0"/>
          <w:numId w:val="19"/>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依照《中华人民共和国治安管理处罚法》第41条规定，“反复纠缠、强行讨要或者以其他滋扰他人的方式乞讨的，处</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以下拘留或者警告。” 这说明强行乞讨是一种违法行为。B</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 三日   B. 五日   C. 十日   D. 十五日</w:t>
      </w:r>
    </w:p>
    <w:p>
      <w:pPr>
        <w:jc w:val="left"/>
        <w:rPr>
          <w:rFonts w:hint="eastAsia" w:ascii="仿宋_GB2312" w:hAnsi="仿宋_GB2312" w:eastAsia="仿宋_GB2312" w:cs="仿宋_GB2312"/>
          <w:color w:val="auto"/>
          <w:sz w:val="28"/>
          <w:szCs w:val="28"/>
        </w:rPr>
      </w:pPr>
    </w:p>
    <w:p>
      <w:pPr>
        <w:numPr>
          <w:ilvl w:val="0"/>
          <w:numId w:val="19"/>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当发现街头有流浪精神病人时，应当拨打110报警处理或与（A）联系处理。</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 当地民政部门</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 当地城管部门</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 当地卫生部门</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 当地医院</w:t>
      </w:r>
    </w:p>
    <w:p>
      <w:pPr>
        <w:jc w:val="left"/>
        <w:rPr>
          <w:rFonts w:hint="eastAsia" w:ascii="仿宋_GB2312" w:hAnsi="仿宋_GB2312" w:eastAsia="仿宋_GB2312" w:cs="仿宋_GB2312"/>
          <w:color w:val="auto"/>
          <w:sz w:val="28"/>
          <w:szCs w:val="28"/>
        </w:rPr>
      </w:pPr>
    </w:p>
    <w:p>
      <w:pPr>
        <w:numPr>
          <w:ilvl w:val="0"/>
          <w:numId w:val="19"/>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2017年东莞市最低生活标准是（ C）。 </w:t>
      </w:r>
      <w:r>
        <w:rPr>
          <w:rFonts w:hint="eastAsia" w:ascii="仿宋_GB2312" w:hAnsi="仿宋_GB2312" w:eastAsia="仿宋_GB2312" w:cs="仿宋_GB2312"/>
          <w:color w:val="auto"/>
          <w:sz w:val="28"/>
          <w:szCs w:val="28"/>
        </w:rPr>
        <w:br w:type="textWrapping"/>
      </w:r>
      <w:r>
        <w:rPr>
          <w:rFonts w:hint="eastAsia" w:ascii="仿宋_GB2312" w:hAnsi="仿宋_GB2312" w:eastAsia="仿宋_GB2312" w:cs="仿宋_GB2312"/>
          <w:color w:val="auto"/>
          <w:sz w:val="28"/>
          <w:szCs w:val="28"/>
        </w:rPr>
        <w:t>A. 610      B. 720       C. 880       D. 860</w:t>
      </w:r>
    </w:p>
    <w:p>
      <w:pPr>
        <w:numPr>
          <w:ilvl w:val="0"/>
          <w:numId w:val="0"/>
        </w:numPr>
        <w:jc w:val="left"/>
        <w:rPr>
          <w:rFonts w:hint="eastAsia" w:ascii="仿宋_GB2312" w:hAnsi="仿宋_GB2312" w:eastAsia="仿宋_GB2312" w:cs="仿宋_GB2312"/>
          <w:color w:val="auto"/>
          <w:kern w:val="2"/>
          <w:sz w:val="28"/>
          <w:szCs w:val="28"/>
          <w:lang w:val="en-US" w:eastAsia="zh-CN" w:bidi="ar-SA"/>
        </w:rPr>
      </w:pPr>
    </w:p>
    <w:p>
      <w:pPr>
        <w:numPr>
          <w:ilvl w:val="0"/>
          <w:numId w:val="19"/>
        </w:numPr>
        <w:ind w:left="0" w:leftChars="0" w:firstLine="0" w:firstLineChars="0"/>
        <w:jc w:val="left"/>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疏散走道及其转角处的安全指示标志宜设置在(C)。</w:t>
      </w:r>
    </w:p>
    <w:p>
      <w:pPr>
        <w:numPr>
          <w:ilvl w:val="0"/>
          <w:numId w:val="0"/>
        </w:numPr>
        <w:jc w:val="left"/>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A、走道地面上</w:t>
      </w:r>
      <w:r>
        <w:rPr>
          <w:rFonts w:hint="eastAsia" w:ascii="仿宋_GB2312" w:hAnsi="仿宋_GB2312" w:eastAsia="仿宋_GB2312" w:cs="仿宋_GB2312"/>
          <w:color w:val="auto"/>
          <w:kern w:val="2"/>
          <w:sz w:val="28"/>
          <w:szCs w:val="28"/>
          <w:lang w:val="en-US" w:eastAsia="zh-CN" w:bidi="ar-SA"/>
        </w:rPr>
        <w:br w:type="textWrapping"/>
      </w:r>
      <w:r>
        <w:rPr>
          <w:rFonts w:hint="eastAsia" w:ascii="仿宋_GB2312" w:hAnsi="仿宋_GB2312" w:eastAsia="仿宋_GB2312" w:cs="仿宋_GB2312"/>
          <w:color w:val="auto"/>
          <w:kern w:val="2"/>
          <w:sz w:val="28"/>
          <w:szCs w:val="28"/>
          <w:lang w:val="en-US" w:eastAsia="zh-CN" w:bidi="ar-SA"/>
        </w:rPr>
        <w:t>B、走道顶部</w:t>
      </w:r>
      <w:r>
        <w:rPr>
          <w:rFonts w:hint="eastAsia" w:ascii="仿宋_GB2312" w:hAnsi="仿宋_GB2312" w:eastAsia="仿宋_GB2312" w:cs="仿宋_GB2312"/>
          <w:color w:val="auto"/>
          <w:kern w:val="2"/>
          <w:sz w:val="28"/>
          <w:szCs w:val="28"/>
          <w:lang w:val="en-US" w:eastAsia="zh-CN" w:bidi="ar-SA"/>
        </w:rPr>
        <w:br w:type="textWrapping"/>
      </w:r>
      <w:r>
        <w:rPr>
          <w:rFonts w:hint="eastAsia" w:ascii="仿宋_GB2312" w:hAnsi="仿宋_GB2312" w:eastAsia="仿宋_GB2312" w:cs="仿宋_GB2312"/>
          <w:color w:val="auto"/>
          <w:kern w:val="2"/>
          <w:sz w:val="28"/>
          <w:szCs w:val="28"/>
          <w:lang w:val="en-US" w:eastAsia="zh-CN" w:bidi="ar-SA"/>
        </w:rPr>
        <w:t>C、距地面1m以下墙面上</w:t>
      </w:r>
      <w:r>
        <w:rPr>
          <w:rFonts w:hint="eastAsia" w:ascii="仿宋_GB2312" w:hAnsi="仿宋_GB2312" w:eastAsia="仿宋_GB2312" w:cs="仿宋_GB2312"/>
          <w:color w:val="auto"/>
          <w:kern w:val="2"/>
          <w:sz w:val="28"/>
          <w:szCs w:val="28"/>
          <w:lang w:val="en-US" w:eastAsia="zh-CN" w:bidi="ar-SA"/>
        </w:rPr>
        <w:br w:type="textWrapping"/>
      </w:r>
      <w:r>
        <w:rPr>
          <w:rFonts w:hint="eastAsia" w:ascii="仿宋_GB2312" w:hAnsi="仿宋_GB2312" w:eastAsia="仿宋_GB2312" w:cs="仿宋_GB2312"/>
          <w:color w:val="auto"/>
          <w:kern w:val="2"/>
          <w:sz w:val="28"/>
          <w:szCs w:val="28"/>
          <w:lang w:val="en-US" w:eastAsia="zh-CN" w:bidi="ar-SA"/>
        </w:rPr>
        <w:t>D、距地面1m以上墙面上</w:t>
      </w:r>
    </w:p>
    <w:p>
      <w:pPr>
        <w:rPr>
          <w:rFonts w:hint="eastAsia" w:ascii="仿宋_GB2312" w:hAnsi="仿宋_GB2312" w:eastAsia="仿宋_GB2312" w:cs="仿宋_GB2312"/>
          <w:color w:val="auto"/>
          <w:kern w:val="2"/>
          <w:sz w:val="28"/>
          <w:szCs w:val="28"/>
          <w:lang w:val="en-US" w:eastAsia="zh-CN" w:bidi="ar-SA"/>
        </w:rPr>
      </w:pPr>
    </w:p>
    <w:p>
      <w:pPr>
        <w:numPr>
          <w:ilvl w:val="0"/>
          <w:numId w:val="19"/>
        </w:numPr>
        <w:ind w:left="0" w:leftChars="0" w:firstLine="0" w:firstLineChars="0"/>
        <w:jc w:val="left"/>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根据《广东省食品药品监督管理局关于小餐饮监督管理的办法（暂行）》的规定，小餐饮是指有固定经营场所，经营场所使用面积在（ C ）的快餐店、小吃店、饮品店、糕点店、农家乐等。</w:t>
      </w:r>
    </w:p>
    <w:p>
      <w:pPr>
        <w:numPr>
          <w:ilvl w:val="0"/>
          <w:numId w:val="0"/>
        </w:numPr>
        <w:jc w:val="left"/>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A、30㎡以下（含30㎡）    B、40㎡以下（含40㎡）</w:t>
      </w:r>
    </w:p>
    <w:p>
      <w:pPr>
        <w:numPr>
          <w:ilvl w:val="0"/>
          <w:numId w:val="0"/>
        </w:numPr>
        <w:jc w:val="left"/>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C、50㎡以下（含50㎡）    D、60㎡以下（含60㎡）</w:t>
      </w:r>
    </w:p>
    <w:p>
      <w:pPr>
        <w:numPr>
          <w:ilvl w:val="0"/>
          <w:numId w:val="0"/>
        </w:numPr>
        <w:jc w:val="left"/>
        <w:rPr>
          <w:rFonts w:hint="eastAsia" w:ascii="仿宋_GB2312" w:hAnsi="仿宋_GB2312" w:eastAsia="仿宋_GB2312" w:cs="仿宋_GB2312"/>
          <w:color w:val="auto"/>
          <w:kern w:val="2"/>
          <w:sz w:val="28"/>
          <w:szCs w:val="28"/>
          <w:lang w:val="en-US" w:eastAsia="zh-CN" w:bidi="ar-SA"/>
        </w:rPr>
      </w:pPr>
    </w:p>
    <w:p>
      <w:pPr>
        <w:numPr>
          <w:ilvl w:val="0"/>
          <w:numId w:val="19"/>
        </w:numPr>
        <w:ind w:left="0" w:leftChars="0" w:firstLine="0" w:firstLineChars="0"/>
        <w:jc w:val="left"/>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承租人和共同居住人存在占用、堵塞、封闭、锁闭疏散楼梯、疏散通道、疏散平台、安全出口，在疏散楼梯、疏散通道、疏散平台、安全出口停放电动车或者为电动车充电等妨碍安全疏散行为的，由消防安全主管部门处警告或者（B ）以下罚款。</w:t>
      </w:r>
    </w:p>
    <w:p>
      <w:pPr>
        <w:numPr>
          <w:ilvl w:val="0"/>
          <w:numId w:val="0"/>
        </w:numPr>
        <w:jc w:val="left"/>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A、三百元    B、五百元    C、一千元    D、二千元</w:t>
      </w:r>
    </w:p>
    <w:p>
      <w:pPr>
        <w:numPr>
          <w:ilvl w:val="0"/>
          <w:numId w:val="0"/>
        </w:numPr>
        <w:jc w:val="left"/>
        <w:rPr>
          <w:rFonts w:hint="eastAsia" w:ascii="仿宋_GB2312" w:hAnsi="仿宋_GB2312" w:eastAsia="仿宋_GB2312" w:cs="仿宋_GB2312"/>
          <w:color w:val="auto"/>
          <w:kern w:val="2"/>
          <w:sz w:val="28"/>
          <w:szCs w:val="28"/>
          <w:lang w:val="en-US" w:eastAsia="zh-CN" w:bidi="ar-SA"/>
        </w:rPr>
      </w:pPr>
    </w:p>
    <w:p>
      <w:pPr>
        <w:numPr>
          <w:ilvl w:val="0"/>
          <w:numId w:val="19"/>
        </w:numPr>
        <w:ind w:left="0" w:leftChars="0" w:firstLine="0" w:firstLineChars="0"/>
        <w:jc w:val="left"/>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网格员对无证中小学、幼儿园有关信息进行采集上报后，联合处置队伍需责令其停止办学，督促无证中小学、幼儿园（ C）。</w:t>
      </w:r>
    </w:p>
    <w:p>
      <w:pPr>
        <w:numPr>
          <w:ilvl w:val="0"/>
          <w:numId w:val="0"/>
        </w:numPr>
        <w:jc w:val="left"/>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 xml:space="preserve">A、申请办学许可证          B、申请工商营业执照      </w:t>
      </w:r>
    </w:p>
    <w:p>
      <w:pPr>
        <w:numPr>
          <w:ilvl w:val="0"/>
          <w:numId w:val="0"/>
        </w:numPr>
        <w:jc w:val="left"/>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C、向已招收学生进行退费    D、以上都不对</w:t>
      </w:r>
    </w:p>
    <w:p>
      <w:pPr>
        <w:numPr>
          <w:ilvl w:val="0"/>
          <w:numId w:val="0"/>
        </w:numPr>
        <w:jc w:val="left"/>
        <w:rPr>
          <w:rFonts w:hint="eastAsia" w:ascii="仿宋_GB2312" w:hAnsi="仿宋_GB2312" w:eastAsia="仿宋_GB2312" w:cs="仿宋_GB2312"/>
          <w:color w:val="auto"/>
          <w:kern w:val="2"/>
          <w:sz w:val="28"/>
          <w:szCs w:val="28"/>
          <w:lang w:val="en-US" w:eastAsia="zh-CN" w:bidi="ar-SA"/>
        </w:rPr>
      </w:pPr>
    </w:p>
    <w:p>
      <w:pPr>
        <w:numPr>
          <w:ilvl w:val="0"/>
          <w:numId w:val="19"/>
        </w:numPr>
        <w:ind w:left="0" w:leftChars="0" w:firstLine="0" w:firstLineChars="0"/>
        <w:jc w:val="left"/>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网格员发现上报的非法宗教活动线索，由（D ）反馈办结意见。</w:t>
      </w:r>
    </w:p>
    <w:p>
      <w:pPr>
        <w:numPr>
          <w:ilvl w:val="0"/>
          <w:numId w:val="0"/>
        </w:numPr>
        <w:jc w:val="left"/>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 xml:space="preserve">A、公安分局             B、工商分局    </w:t>
      </w:r>
    </w:p>
    <w:p>
      <w:pPr>
        <w:numPr>
          <w:ilvl w:val="0"/>
          <w:numId w:val="0"/>
        </w:numPr>
        <w:jc w:val="left"/>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C、市场监管分局         D、统战办</w:t>
      </w:r>
    </w:p>
    <w:p>
      <w:pPr>
        <w:jc w:val="left"/>
        <w:rPr>
          <w:rFonts w:hint="eastAsia" w:ascii="仿宋_GB2312" w:hAnsi="仿宋_GB2312" w:eastAsia="仿宋_GB2312" w:cs="仿宋_GB2312"/>
          <w:color w:val="auto"/>
          <w:sz w:val="28"/>
          <w:szCs w:val="28"/>
        </w:rPr>
      </w:pPr>
    </w:p>
    <w:p>
      <w:pPr>
        <w:jc w:val="left"/>
        <w:rPr>
          <w:rFonts w:hint="eastAsia" w:ascii="仿宋_GB2312" w:hAnsi="仿宋_GB2312" w:eastAsia="仿宋_GB2312" w:cs="仿宋_GB2312"/>
          <w:color w:val="auto"/>
          <w:sz w:val="28"/>
          <w:szCs w:val="28"/>
        </w:rPr>
      </w:pPr>
    </w:p>
    <w:p>
      <w:pPr>
        <w:numPr>
          <w:ilvl w:val="0"/>
          <w:numId w:val="19"/>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下列各项中,不属于公安机关必须依法履行的职责是（D）</w:t>
      </w:r>
    </w:p>
    <w:p>
      <w:pPr>
        <w:ind w:left="-718" w:firstLine="840" w:firstLineChars="3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A．预防、制止和侦查违法犯罪活动</w:t>
      </w:r>
    </w:p>
    <w:p>
      <w:pPr>
        <w:ind w:left="-718" w:firstLine="840" w:firstLineChars="3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B．维护社会治安秩序，制止危害社会秩序的行为</w:t>
      </w:r>
    </w:p>
    <w:p>
      <w:pPr>
        <w:ind w:left="-718" w:firstLine="840" w:firstLineChars="3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C．维护交通安全和交通秩序，处理交通事故</w:t>
      </w:r>
    </w:p>
    <w:p>
      <w:pPr>
        <w:ind w:left="-718" w:firstLine="840" w:firstLineChars="3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D．解决企业之间的经济纠纷</w:t>
      </w:r>
    </w:p>
    <w:p>
      <w:pPr>
        <w:ind w:left="-718"/>
        <w:jc w:val="left"/>
        <w:rPr>
          <w:rFonts w:hint="eastAsia" w:ascii="仿宋_GB2312" w:hAnsi="仿宋_GB2312" w:eastAsia="仿宋_GB2312" w:cs="仿宋_GB2312"/>
          <w:color w:val="auto"/>
          <w:sz w:val="28"/>
          <w:szCs w:val="28"/>
        </w:rPr>
      </w:pPr>
    </w:p>
    <w:p>
      <w:pPr>
        <w:numPr>
          <w:ilvl w:val="0"/>
          <w:numId w:val="19"/>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犯罪分子是不同时空出现的，这就决定了公安工作的（C）</w:t>
      </w:r>
    </w:p>
    <w:p>
      <w:pPr>
        <w:ind w:left="-720" w:leftChars="-343" w:firstLine="840" w:firstLineChars="3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A．集中性  B．连续性   C．复杂性   D．分散性</w:t>
      </w:r>
    </w:p>
    <w:p>
      <w:pPr>
        <w:ind w:left="-720" w:leftChars="-343" w:firstLine="2"/>
        <w:jc w:val="left"/>
        <w:rPr>
          <w:rFonts w:hint="eastAsia" w:ascii="仿宋_GB2312" w:hAnsi="仿宋_GB2312" w:eastAsia="仿宋_GB2312" w:cs="仿宋_GB2312"/>
          <w:color w:val="auto"/>
          <w:sz w:val="28"/>
          <w:szCs w:val="28"/>
        </w:rPr>
      </w:pPr>
    </w:p>
    <w:p>
      <w:pPr>
        <w:ind w:left="-720" w:leftChars="-343" w:firstLine="840" w:firstLineChars="3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127.</w:t>
      </w:r>
      <w:r>
        <w:rPr>
          <w:rFonts w:hint="eastAsia" w:ascii="仿宋_GB2312" w:hAnsi="仿宋_GB2312" w:eastAsia="仿宋_GB2312" w:cs="仿宋_GB2312"/>
          <w:color w:val="auto"/>
          <w:sz w:val="28"/>
          <w:szCs w:val="28"/>
        </w:rPr>
        <w:t>消除社会不安定因素的主要任务不包括是（D）</w:t>
      </w:r>
    </w:p>
    <w:p>
      <w:pPr>
        <w:ind w:left="-720" w:leftChars="-343" w:firstLine="840" w:firstLineChars="3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 疏导思想认识矛盾</w:t>
      </w:r>
    </w:p>
    <w:p>
      <w:pPr>
        <w:ind w:left="-720" w:leftChars="-343" w:firstLine="840" w:firstLineChars="3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 排除物质利益矛盾</w:t>
      </w:r>
    </w:p>
    <w:p>
      <w:pPr>
        <w:ind w:left="-720" w:leftChars="-343" w:firstLine="840" w:firstLineChars="3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 化解党群、干群矛盾</w:t>
      </w:r>
    </w:p>
    <w:p>
      <w:pPr>
        <w:ind w:left="-720" w:leftChars="-343" w:firstLine="840" w:firstLineChars="3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 发展经济</w:t>
      </w:r>
    </w:p>
    <w:p>
      <w:pPr>
        <w:ind w:left="-720" w:leftChars="-343" w:firstLine="2"/>
        <w:jc w:val="left"/>
        <w:rPr>
          <w:rFonts w:hint="eastAsia" w:ascii="仿宋_GB2312" w:hAnsi="仿宋_GB2312" w:eastAsia="仿宋_GB2312" w:cs="仿宋_GB2312"/>
          <w:color w:val="auto"/>
          <w:sz w:val="28"/>
          <w:szCs w:val="28"/>
        </w:rPr>
      </w:pPr>
    </w:p>
    <w:p>
      <w:pPr>
        <w:ind w:left="118" w:leftChars="2" w:hanging="114" w:hangingChars="41"/>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 xml:space="preserve">128. </w:t>
      </w:r>
      <w:r>
        <w:rPr>
          <w:rFonts w:hint="eastAsia" w:ascii="仿宋_GB2312" w:hAnsi="仿宋_GB2312" w:eastAsia="仿宋_GB2312" w:cs="仿宋_GB2312"/>
          <w:color w:val="auto"/>
          <w:sz w:val="28"/>
          <w:szCs w:val="28"/>
        </w:rPr>
        <w:t>违反治安管理行为最基本的特征是（A）</w:t>
      </w:r>
    </w:p>
    <w:p>
      <w:pPr>
        <w:ind w:left="118" w:leftChars="2" w:hanging="114" w:hangingChars="41"/>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 具有一定的社会危害性</w:t>
      </w:r>
    </w:p>
    <w:p>
      <w:pPr>
        <w:ind w:left="118" w:leftChars="2" w:hanging="114" w:hangingChars="41"/>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 具有违法性</w:t>
      </w:r>
    </w:p>
    <w:p>
      <w:pPr>
        <w:ind w:left="118" w:leftChars="2" w:hanging="114" w:hangingChars="41"/>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 尚不够刑事处罚</w:t>
      </w:r>
    </w:p>
    <w:p>
      <w:pPr>
        <w:ind w:left="118" w:leftChars="2" w:hanging="114" w:hangingChars="41"/>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 应受治安管理处罚</w:t>
      </w:r>
    </w:p>
    <w:p>
      <w:pPr>
        <w:ind w:left="239" w:leftChars="-342" w:hanging="957" w:hangingChars="342"/>
        <w:jc w:val="left"/>
        <w:rPr>
          <w:rFonts w:hint="eastAsia" w:ascii="仿宋_GB2312" w:hAnsi="仿宋_GB2312" w:eastAsia="仿宋_GB2312" w:cs="仿宋_GB2312"/>
          <w:color w:val="auto"/>
          <w:sz w:val="28"/>
          <w:szCs w:val="28"/>
        </w:rPr>
      </w:pPr>
    </w:p>
    <w:p>
      <w:pPr>
        <w:numPr>
          <w:ilvl w:val="0"/>
          <w:numId w:val="20"/>
        </w:numPr>
        <w:jc w:val="left"/>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2020年（C）是第三个中国医师节。</w:t>
      </w:r>
    </w:p>
    <w:p>
      <w:pPr>
        <w:numPr>
          <w:ilvl w:val="0"/>
          <w:numId w:val="0"/>
        </w:numPr>
        <w:jc w:val="left"/>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A.8月17日</w:t>
      </w:r>
    </w:p>
    <w:p>
      <w:pPr>
        <w:numPr>
          <w:ilvl w:val="0"/>
          <w:numId w:val="0"/>
        </w:numPr>
        <w:jc w:val="left"/>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B.8月18日</w:t>
      </w:r>
    </w:p>
    <w:p>
      <w:pPr>
        <w:numPr>
          <w:ilvl w:val="0"/>
          <w:numId w:val="0"/>
        </w:numPr>
        <w:jc w:val="left"/>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C.8月19日</w:t>
      </w:r>
    </w:p>
    <w:p>
      <w:pPr>
        <w:numPr>
          <w:ilvl w:val="0"/>
          <w:numId w:val="0"/>
        </w:numPr>
        <w:jc w:val="left"/>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D.8月20日</w:t>
      </w:r>
    </w:p>
    <w:p>
      <w:pPr>
        <w:numPr>
          <w:ilvl w:val="0"/>
          <w:numId w:val="0"/>
        </w:numPr>
        <w:jc w:val="left"/>
        <w:rPr>
          <w:rFonts w:hint="eastAsia" w:ascii="仿宋_GB2312" w:hAnsi="仿宋_GB2312" w:eastAsia="仿宋_GB2312" w:cs="仿宋_GB2312"/>
          <w:color w:val="auto"/>
          <w:kern w:val="2"/>
          <w:sz w:val="28"/>
          <w:szCs w:val="28"/>
          <w:lang w:val="en-US" w:eastAsia="zh-CN" w:bidi="ar-SA"/>
        </w:rPr>
      </w:pPr>
    </w:p>
    <w:p>
      <w:pPr>
        <w:numPr>
          <w:ilvl w:val="0"/>
          <w:numId w:val="20"/>
        </w:numPr>
        <w:ind w:left="0" w:leftChars="0" w:firstLine="0" w:firstLineChars="0"/>
        <w:jc w:val="left"/>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国家统计局2020年8月19日发布数据，2020年全国（D）总产量2729万吨（546亿斤），比2019年增加102.8万吨（20.6亿斤），增长3.9%。</w:t>
      </w:r>
    </w:p>
    <w:p>
      <w:pPr>
        <w:numPr>
          <w:ilvl w:val="0"/>
          <w:numId w:val="0"/>
        </w:numPr>
        <w:jc w:val="left"/>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A.小麦</w:t>
      </w:r>
    </w:p>
    <w:p>
      <w:pPr>
        <w:numPr>
          <w:ilvl w:val="0"/>
          <w:numId w:val="0"/>
        </w:numPr>
        <w:jc w:val="left"/>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B.大麦</w:t>
      </w:r>
    </w:p>
    <w:p>
      <w:pPr>
        <w:numPr>
          <w:ilvl w:val="0"/>
          <w:numId w:val="0"/>
        </w:numPr>
        <w:jc w:val="left"/>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C.玉米</w:t>
      </w:r>
    </w:p>
    <w:p>
      <w:pPr>
        <w:numPr>
          <w:ilvl w:val="0"/>
          <w:numId w:val="0"/>
        </w:numPr>
        <w:jc w:val="left"/>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D.早稻</w:t>
      </w:r>
    </w:p>
    <w:p>
      <w:pPr>
        <w:numPr>
          <w:ilvl w:val="0"/>
          <w:numId w:val="0"/>
        </w:numPr>
        <w:jc w:val="left"/>
        <w:rPr>
          <w:rFonts w:hint="eastAsia" w:ascii="仿宋_GB2312" w:hAnsi="仿宋_GB2312" w:eastAsia="仿宋_GB2312" w:cs="仿宋_GB2312"/>
          <w:color w:val="auto"/>
          <w:kern w:val="2"/>
          <w:sz w:val="28"/>
          <w:szCs w:val="28"/>
          <w:lang w:val="en-US" w:eastAsia="zh-CN" w:bidi="ar-SA"/>
        </w:rPr>
      </w:pPr>
    </w:p>
    <w:p>
      <w:pPr>
        <w:numPr>
          <w:ilvl w:val="0"/>
          <w:numId w:val="20"/>
        </w:numPr>
        <w:ind w:left="0" w:leftChars="0" w:firstLine="0" w:firstLineChars="0"/>
        <w:jc w:val="left"/>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2020年8月16日出版的第16期《求是》杂志发表中共中央总书记、国家主席、中央军委主席习近平2015年11月23日在十八届中央政治局第二十八次集体学习时的重要讲话《不断开拓当代中国（C）新境界》。</w:t>
      </w:r>
    </w:p>
    <w:p>
      <w:pPr>
        <w:numPr>
          <w:ilvl w:val="0"/>
          <w:numId w:val="0"/>
        </w:numPr>
        <w:jc w:val="left"/>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A.马克思主义哲学</w:t>
      </w:r>
    </w:p>
    <w:p>
      <w:pPr>
        <w:numPr>
          <w:ilvl w:val="0"/>
          <w:numId w:val="0"/>
        </w:numPr>
        <w:jc w:val="left"/>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B.科学社会主义</w:t>
      </w:r>
    </w:p>
    <w:p>
      <w:pPr>
        <w:numPr>
          <w:ilvl w:val="0"/>
          <w:numId w:val="0"/>
        </w:numPr>
        <w:jc w:val="left"/>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C.马克思主义政治经济学</w:t>
      </w:r>
    </w:p>
    <w:p>
      <w:pPr>
        <w:numPr>
          <w:ilvl w:val="0"/>
          <w:numId w:val="0"/>
        </w:numPr>
        <w:jc w:val="left"/>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D.辩证唯物主义</w:t>
      </w:r>
    </w:p>
    <w:p>
      <w:pPr>
        <w:numPr>
          <w:ilvl w:val="0"/>
          <w:numId w:val="0"/>
        </w:numPr>
        <w:jc w:val="left"/>
        <w:rPr>
          <w:rFonts w:hint="eastAsia" w:ascii="仿宋_GB2312" w:hAnsi="仿宋_GB2312" w:eastAsia="仿宋_GB2312" w:cs="仿宋_GB2312"/>
          <w:color w:val="auto"/>
          <w:kern w:val="2"/>
          <w:sz w:val="28"/>
          <w:szCs w:val="28"/>
          <w:lang w:val="en-US" w:eastAsia="zh-CN" w:bidi="ar-SA"/>
        </w:rPr>
      </w:pPr>
    </w:p>
    <w:p>
      <w:pPr>
        <w:numPr>
          <w:ilvl w:val="0"/>
          <w:numId w:val="20"/>
        </w:numPr>
        <w:ind w:left="0" w:leftChars="0" w:firstLine="0" w:firstLineChars="0"/>
        <w:jc w:val="left"/>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新华社2020年8月16日报道，近日，中央和国家机关工委发出公开信，倡议中央和国家机关广大干部职工迅速行动起来，坚决贯彻落实习近平总书记关于制止餐饮浪费行为的重要指示精神，坚持（D）率先垂范，在厉行节约、反对浪费特别是餐饮浪费上走在前、作表率。</w:t>
      </w:r>
    </w:p>
    <w:p>
      <w:pPr>
        <w:numPr>
          <w:ilvl w:val="0"/>
          <w:numId w:val="0"/>
        </w:numPr>
        <w:jc w:val="left"/>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A.国家机关工作人员</w:t>
      </w:r>
    </w:p>
    <w:p>
      <w:pPr>
        <w:numPr>
          <w:ilvl w:val="0"/>
          <w:numId w:val="0"/>
        </w:numPr>
        <w:jc w:val="left"/>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B.党员</w:t>
      </w:r>
    </w:p>
    <w:p>
      <w:pPr>
        <w:numPr>
          <w:ilvl w:val="0"/>
          <w:numId w:val="0"/>
        </w:numPr>
        <w:jc w:val="left"/>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C.干部</w:t>
      </w:r>
    </w:p>
    <w:p>
      <w:pPr>
        <w:numPr>
          <w:ilvl w:val="0"/>
          <w:numId w:val="0"/>
        </w:numPr>
        <w:jc w:val="left"/>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D.党员领导干部</w:t>
      </w:r>
    </w:p>
    <w:p>
      <w:pPr>
        <w:numPr>
          <w:ilvl w:val="0"/>
          <w:numId w:val="0"/>
        </w:numPr>
        <w:jc w:val="left"/>
        <w:rPr>
          <w:rFonts w:hint="eastAsia" w:ascii="仿宋_GB2312" w:hAnsi="仿宋_GB2312" w:eastAsia="仿宋_GB2312" w:cs="仿宋_GB2312"/>
          <w:color w:val="auto"/>
          <w:kern w:val="2"/>
          <w:sz w:val="28"/>
          <w:szCs w:val="28"/>
          <w:lang w:val="en-US" w:eastAsia="zh-CN" w:bidi="ar-SA"/>
        </w:rPr>
      </w:pPr>
    </w:p>
    <w:p>
      <w:pPr>
        <w:numPr>
          <w:ilvl w:val="0"/>
          <w:numId w:val="20"/>
        </w:numPr>
        <w:ind w:left="0" w:leftChars="0" w:firstLine="0" w:firstLineChars="0"/>
        <w:jc w:val="left"/>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外交部发言人赵立坚2020年8月10日在例行记者会上说，中方对“五眼联盟”国家外长发表涉港联合声明表示强烈不满和坚决反对，该声明是“五眼联盟”国家干涉中国内政和香港立法会选举的又一例证，中方已向有关国家提出严正交涉。</w:t>
      </w:r>
    </w:p>
    <w:p>
      <w:pPr>
        <w:numPr>
          <w:ilvl w:val="0"/>
          <w:numId w:val="0"/>
        </w:numPr>
        <w:jc w:val="left"/>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“五眼联盟”包括哪些国家？（C）</w:t>
      </w:r>
    </w:p>
    <w:p>
      <w:pPr>
        <w:numPr>
          <w:ilvl w:val="0"/>
          <w:numId w:val="0"/>
        </w:numPr>
        <w:jc w:val="left"/>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A.美国、英国、日本、加拿大和新西兰</w:t>
      </w:r>
    </w:p>
    <w:p>
      <w:pPr>
        <w:numPr>
          <w:ilvl w:val="0"/>
          <w:numId w:val="0"/>
        </w:numPr>
        <w:jc w:val="left"/>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B.美国、英国、日本、加拿大和澳大利亚</w:t>
      </w:r>
    </w:p>
    <w:p>
      <w:pPr>
        <w:numPr>
          <w:ilvl w:val="0"/>
          <w:numId w:val="0"/>
        </w:numPr>
        <w:jc w:val="left"/>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C.美国、英国、加拿大、澳大利亚和新西兰</w:t>
      </w:r>
    </w:p>
    <w:p>
      <w:pPr>
        <w:numPr>
          <w:ilvl w:val="0"/>
          <w:numId w:val="0"/>
        </w:numPr>
        <w:jc w:val="left"/>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D.美国、英国、日本、澳大利亚和新西兰</w:t>
      </w:r>
    </w:p>
    <w:p>
      <w:pPr>
        <w:jc w:val="left"/>
        <w:rPr>
          <w:rFonts w:hint="eastAsia" w:ascii="仿宋_GB2312" w:hAnsi="仿宋_GB2312" w:eastAsia="仿宋_GB2312" w:cs="仿宋_GB2312"/>
          <w:color w:val="auto"/>
          <w:sz w:val="28"/>
          <w:szCs w:val="28"/>
        </w:rPr>
      </w:pPr>
    </w:p>
    <w:p>
      <w:pPr>
        <w:numPr>
          <w:ilvl w:val="0"/>
          <w:numId w:val="20"/>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消防工作贯彻（B）的方针。  </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 谁主管，谁负责  B. 预防为主，防消结合  C. 专门机关与群众相结合 </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w:t>
      </w:r>
    </w:p>
    <w:p>
      <w:pPr>
        <w:numPr>
          <w:ilvl w:val="0"/>
          <w:numId w:val="20"/>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由于行为人的过失引起火灾，造成严重后果的行为，构成(B)</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 纵火罪  B. 失火罪   C. 玩忽职守罪 </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w:t>
      </w:r>
    </w:p>
    <w:p>
      <w:pPr>
        <w:numPr>
          <w:ilvl w:val="0"/>
          <w:numId w:val="20"/>
        </w:numPr>
        <w:ind w:left="0" w:leftChars="0" w:firstLine="0" w:firstLineChars="0"/>
        <w:jc w:val="left"/>
        <w:rPr>
          <w:rFonts w:hint="eastAsia" w:ascii="仿宋_GB2312" w:hAnsi="仿宋_GB2312" w:eastAsia="仿宋_GB2312" w:cs="仿宋_GB2312"/>
          <w:b w:val="0"/>
          <w:bCs w:val="0"/>
          <w:color w:val="auto"/>
          <w:kern w:val="2"/>
          <w:sz w:val="28"/>
          <w:szCs w:val="28"/>
          <w:lang w:val="en-US" w:eastAsia="zh-CN" w:bidi="ar-SA"/>
        </w:rPr>
      </w:pPr>
      <w:r>
        <w:rPr>
          <w:rFonts w:hint="eastAsia" w:ascii="仿宋_GB2312" w:hAnsi="仿宋_GB2312" w:eastAsia="仿宋_GB2312" w:cs="仿宋_GB2312"/>
          <w:b w:val="0"/>
          <w:bCs w:val="0"/>
          <w:color w:val="auto"/>
          <w:kern w:val="2"/>
          <w:sz w:val="28"/>
          <w:szCs w:val="28"/>
          <w:lang w:val="en-US" w:eastAsia="zh-CN" w:bidi="ar-SA"/>
        </w:rPr>
        <w:t>当发现室内有燃气泄漏，应当立即关闭阀门并（A） </w:t>
      </w:r>
    </w:p>
    <w:p>
      <w:pPr>
        <w:numPr>
          <w:ilvl w:val="0"/>
          <w:numId w:val="0"/>
        </w:numPr>
        <w:jc w:val="left"/>
        <w:rPr>
          <w:rFonts w:hint="eastAsia" w:ascii="仿宋_GB2312" w:hAnsi="仿宋_GB2312" w:eastAsia="仿宋_GB2312" w:cs="仿宋_GB2312"/>
          <w:b w:val="0"/>
          <w:bCs w:val="0"/>
          <w:color w:val="auto"/>
          <w:kern w:val="2"/>
          <w:sz w:val="28"/>
          <w:szCs w:val="28"/>
          <w:lang w:val="en-US" w:eastAsia="zh-CN" w:bidi="ar-SA"/>
        </w:rPr>
      </w:pPr>
      <w:r>
        <w:rPr>
          <w:rFonts w:hint="eastAsia" w:ascii="仿宋_GB2312" w:hAnsi="仿宋_GB2312" w:eastAsia="仿宋_GB2312" w:cs="仿宋_GB2312"/>
          <w:b w:val="0"/>
          <w:bCs w:val="0"/>
          <w:color w:val="auto"/>
          <w:kern w:val="2"/>
          <w:sz w:val="28"/>
          <w:szCs w:val="28"/>
          <w:lang w:val="en-US" w:eastAsia="zh-CN" w:bidi="ar-SA"/>
        </w:rPr>
        <w:t>A、开窗通风 B、打开排气扇换气 C、大声呼救 D、逃离</w:t>
      </w:r>
    </w:p>
    <w:p>
      <w:pPr>
        <w:numPr>
          <w:ilvl w:val="0"/>
          <w:numId w:val="0"/>
        </w:numPr>
        <w:jc w:val="left"/>
        <w:rPr>
          <w:rFonts w:hint="eastAsia" w:ascii="仿宋_GB2312" w:hAnsi="仿宋_GB2312" w:eastAsia="仿宋_GB2312" w:cs="仿宋_GB2312"/>
          <w:b w:val="0"/>
          <w:bCs w:val="0"/>
          <w:color w:val="auto"/>
          <w:kern w:val="2"/>
          <w:sz w:val="28"/>
          <w:szCs w:val="28"/>
          <w:lang w:val="en-US" w:eastAsia="zh-CN" w:bidi="ar-SA"/>
        </w:rPr>
      </w:pPr>
    </w:p>
    <w:p>
      <w:pPr>
        <w:numPr>
          <w:ilvl w:val="0"/>
          <w:numId w:val="20"/>
        </w:numPr>
        <w:ind w:left="0" w:leftChars="0" w:firstLine="0" w:firstLineChars="0"/>
        <w:jc w:val="left"/>
        <w:rPr>
          <w:rFonts w:hint="eastAsia" w:ascii="仿宋_GB2312" w:hAnsi="仿宋_GB2312" w:eastAsia="仿宋_GB2312" w:cs="仿宋_GB2312"/>
          <w:b w:val="0"/>
          <w:bCs w:val="0"/>
          <w:color w:val="auto"/>
          <w:kern w:val="2"/>
          <w:sz w:val="28"/>
          <w:szCs w:val="28"/>
          <w:lang w:val="en-US" w:eastAsia="zh-CN" w:bidi="ar-SA"/>
        </w:rPr>
      </w:pPr>
      <w:r>
        <w:rPr>
          <w:rFonts w:hint="eastAsia" w:ascii="仿宋_GB2312" w:hAnsi="仿宋_GB2312" w:eastAsia="仿宋_GB2312" w:cs="仿宋_GB2312"/>
          <w:b w:val="0"/>
          <w:bCs w:val="0"/>
          <w:color w:val="auto"/>
          <w:kern w:val="2"/>
          <w:sz w:val="28"/>
          <w:szCs w:val="28"/>
          <w:lang w:val="en-US" w:eastAsia="zh-CN" w:bidi="ar-SA"/>
        </w:rPr>
        <w:t>“新型冠状病毒感染的肺炎”主要传播途径为：（ A）</w:t>
      </w:r>
    </w:p>
    <w:p>
      <w:pPr>
        <w:numPr>
          <w:ilvl w:val="0"/>
          <w:numId w:val="0"/>
        </w:numPr>
        <w:jc w:val="left"/>
        <w:rPr>
          <w:rFonts w:hint="eastAsia" w:ascii="仿宋_GB2312" w:hAnsi="仿宋_GB2312" w:eastAsia="仿宋_GB2312" w:cs="仿宋_GB2312"/>
          <w:b w:val="0"/>
          <w:bCs w:val="0"/>
          <w:color w:val="auto"/>
          <w:kern w:val="2"/>
          <w:sz w:val="28"/>
          <w:szCs w:val="28"/>
          <w:lang w:val="en-US" w:eastAsia="zh-CN" w:bidi="ar-SA"/>
        </w:rPr>
      </w:pPr>
      <w:r>
        <w:rPr>
          <w:rFonts w:hint="eastAsia" w:ascii="仿宋_GB2312" w:hAnsi="仿宋_GB2312" w:eastAsia="仿宋_GB2312" w:cs="仿宋_GB2312"/>
          <w:b w:val="0"/>
          <w:bCs w:val="0"/>
          <w:color w:val="auto"/>
          <w:kern w:val="2"/>
          <w:sz w:val="28"/>
          <w:szCs w:val="28"/>
          <w:lang w:val="en-US" w:eastAsia="zh-CN" w:bidi="ar-SA"/>
        </w:rPr>
        <w:t>A、飞沫传播和接触传播     </w:t>
      </w:r>
    </w:p>
    <w:p>
      <w:pPr>
        <w:numPr>
          <w:ilvl w:val="0"/>
          <w:numId w:val="0"/>
        </w:numPr>
        <w:jc w:val="left"/>
        <w:rPr>
          <w:rFonts w:hint="eastAsia" w:ascii="仿宋_GB2312" w:hAnsi="仿宋_GB2312" w:eastAsia="仿宋_GB2312" w:cs="仿宋_GB2312"/>
          <w:b w:val="0"/>
          <w:bCs w:val="0"/>
          <w:color w:val="auto"/>
          <w:kern w:val="2"/>
          <w:sz w:val="28"/>
          <w:szCs w:val="28"/>
          <w:lang w:val="en-US" w:eastAsia="zh-CN" w:bidi="ar-SA"/>
        </w:rPr>
      </w:pPr>
      <w:r>
        <w:rPr>
          <w:rFonts w:hint="eastAsia" w:ascii="仿宋_GB2312" w:hAnsi="仿宋_GB2312" w:eastAsia="仿宋_GB2312" w:cs="仿宋_GB2312"/>
          <w:b w:val="0"/>
          <w:bCs w:val="0"/>
          <w:color w:val="auto"/>
          <w:kern w:val="2"/>
          <w:sz w:val="28"/>
          <w:szCs w:val="28"/>
          <w:lang w:val="en-US" w:eastAsia="zh-CN" w:bidi="ar-SA"/>
        </w:rPr>
        <w:t>B、飞沫传播和粪口传播     </w:t>
      </w:r>
    </w:p>
    <w:p>
      <w:pPr>
        <w:numPr>
          <w:ilvl w:val="0"/>
          <w:numId w:val="0"/>
        </w:numPr>
        <w:jc w:val="left"/>
        <w:rPr>
          <w:rFonts w:hint="eastAsia" w:ascii="仿宋_GB2312" w:hAnsi="仿宋_GB2312" w:eastAsia="仿宋_GB2312" w:cs="仿宋_GB2312"/>
          <w:b w:val="0"/>
          <w:bCs w:val="0"/>
          <w:color w:val="auto"/>
          <w:kern w:val="2"/>
          <w:sz w:val="28"/>
          <w:szCs w:val="28"/>
          <w:lang w:val="en-US" w:eastAsia="zh-CN" w:bidi="ar-SA"/>
        </w:rPr>
      </w:pPr>
      <w:r>
        <w:rPr>
          <w:rFonts w:hint="eastAsia" w:ascii="仿宋_GB2312" w:hAnsi="仿宋_GB2312" w:eastAsia="仿宋_GB2312" w:cs="仿宋_GB2312"/>
          <w:b w:val="0"/>
          <w:bCs w:val="0"/>
          <w:color w:val="auto"/>
          <w:kern w:val="2"/>
          <w:sz w:val="28"/>
          <w:szCs w:val="28"/>
          <w:lang w:val="en-US" w:eastAsia="zh-CN" w:bidi="ar-SA"/>
        </w:rPr>
        <w:t>C、接触传播和血液传播     </w:t>
      </w:r>
    </w:p>
    <w:p>
      <w:pPr>
        <w:numPr>
          <w:ilvl w:val="0"/>
          <w:numId w:val="0"/>
        </w:numPr>
        <w:jc w:val="left"/>
        <w:rPr>
          <w:rFonts w:hint="eastAsia" w:ascii="仿宋_GB2312" w:hAnsi="仿宋_GB2312" w:eastAsia="仿宋_GB2312" w:cs="仿宋_GB2312"/>
          <w:b w:val="0"/>
          <w:bCs w:val="0"/>
          <w:color w:val="auto"/>
          <w:kern w:val="2"/>
          <w:sz w:val="28"/>
          <w:szCs w:val="28"/>
          <w:lang w:val="en-US" w:eastAsia="zh-CN" w:bidi="ar-SA"/>
        </w:rPr>
      </w:pPr>
      <w:r>
        <w:rPr>
          <w:rFonts w:hint="eastAsia" w:ascii="仿宋_GB2312" w:hAnsi="仿宋_GB2312" w:eastAsia="仿宋_GB2312" w:cs="仿宋_GB2312"/>
          <w:b w:val="0"/>
          <w:bCs w:val="0"/>
          <w:color w:val="auto"/>
          <w:kern w:val="2"/>
          <w:sz w:val="28"/>
          <w:szCs w:val="28"/>
          <w:lang w:val="en-US" w:eastAsia="zh-CN" w:bidi="ar-SA"/>
        </w:rPr>
        <w:t>D、血液传播和性传播</w:t>
      </w:r>
    </w:p>
    <w:p>
      <w:pPr>
        <w:numPr>
          <w:ilvl w:val="0"/>
          <w:numId w:val="0"/>
        </w:numPr>
        <w:jc w:val="left"/>
        <w:rPr>
          <w:rFonts w:hint="eastAsia" w:ascii="仿宋_GB2312" w:hAnsi="仿宋_GB2312" w:eastAsia="仿宋_GB2312" w:cs="仿宋_GB2312"/>
          <w:b w:val="0"/>
          <w:bCs w:val="0"/>
          <w:color w:val="auto"/>
          <w:kern w:val="2"/>
          <w:sz w:val="28"/>
          <w:szCs w:val="28"/>
          <w:lang w:val="en-US" w:eastAsia="zh-CN" w:bidi="ar-SA"/>
        </w:rPr>
      </w:pPr>
    </w:p>
    <w:p>
      <w:pPr>
        <w:numPr>
          <w:ilvl w:val="0"/>
          <w:numId w:val="20"/>
        </w:numPr>
        <w:ind w:left="0" w:leftChars="0" w:firstLine="0" w:firstLineChars="0"/>
        <w:jc w:val="left"/>
        <w:rPr>
          <w:rFonts w:hint="eastAsia" w:ascii="仿宋_GB2312" w:hAnsi="仿宋_GB2312" w:eastAsia="仿宋_GB2312" w:cs="仿宋_GB2312"/>
          <w:b w:val="0"/>
          <w:bCs w:val="0"/>
          <w:color w:val="auto"/>
          <w:kern w:val="2"/>
          <w:sz w:val="28"/>
          <w:szCs w:val="28"/>
          <w:lang w:val="en-US" w:eastAsia="zh-CN" w:bidi="ar-SA"/>
        </w:rPr>
      </w:pPr>
      <w:r>
        <w:rPr>
          <w:rFonts w:hint="eastAsia" w:ascii="仿宋_GB2312" w:hAnsi="仿宋_GB2312" w:eastAsia="仿宋_GB2312" w:cs="仿宋_GB2312"/>
          <w:b w:val="0"/>
          <w:bCs w:val="0"/>
          <w:color w:val="auto"/>
          <w:kern w:val="2"/>
          <w:sz w:val="28"/>
          <w:szCs w:val="28"/>
          <w:lang w:val="en-US" w:eastAsia="zh-CN" w:bidi="ar-SA"/>
        </w:rPr>
        <w:t>售卖活体动物（禽类、海产品、野 生动物等）市场经营者在每日收市后，必须做到“三清一消”，哪“三清一消”？A</w:t>
      </w:r>
    </w:p>
    <w:p>
      <w:pPr>
        <w:numPr>
          <w:ilvl w:val="0"/>
          <w:numId w:val="0"/>
        </w:numPr>
        <w:jc w:val="left"/>
        <w:rPr>
          <w:rFonts w:hint="eastAsia" w:ascii="仿宋_GB2312" w:hAnsi="仿宋_GB2312" w:eastAsia="仿宋_GB2312" w:cs="仿宋_GB2312"/>
          <w:b w:val="0"/>
          <w:bCs w:val="0"/>
          <w:color w:val="auto"/>
          <w:kern w:val="2"/>
          <w:sz w:val="28"/>
          <w:szCs w:val="28"/>
          <w:lang w:val="en-US" w:eastAsia="zh-CN" w:bidi="ar-SA"/>
        </w:rPr>
      </w:pPr>
      <w:r>
        <w:rPr>
          <w:rFonts w:hint="eastAsia" w:ascii="仿宋_GB2312" w:hAnsi="仿宋_GB2312" w:eastAsia="仿宋_GB2312" w:cs="仿宋_GB2312"/>
          <w:b w:val="0"/>
          <w:bCs w:val="0"/>
          <w:color w:val="auto"/>
          <w:kern w:val="2"/>
          <w:sz w:val="28"/>
          <w:szCs w:val="28"/>
          <w:lang w:val="en-US" w:eastAsia="zh-CN" w:bidi="ar-SA"/>
        </w:rPr>
        <w:t>A、清除、清洁、清洗、消毒</w:t>
      </w:r>
    </w:p>
    <w:p>
      <w:pPr>
        <w:numPr>
          <w:ilvl w:val="0"/>
          <w:numId w:val="0"/>
        </w:numPr>
        <w:jc w:val="left"/>
        <w:rPr>
          <w:rFonts w:hint="eastAsia" w:ascii="仿宋_GB2312" w:hAnsi="仿宋_GB2312" w:eastAsia="仿宋_GB2312" w:cs="仿宋_GB2312"/>
          <w:b w:val="0"/>
          <w:bCs w:val="0"/>
          <w:color w:val="auto"/>
          <w:kern w:val="2"/>
          <w:sz w:val="28"/>
          <w:szCs w:val="28"/>
          <w:lang w:val="en-US" w:eastAsia="zh-CN" w:bidi="ar-SA"/>
        </w:rPr>
      </w:pPr>
      <w:r>
        <w:rPr>
          <w:rFonts w:hint="eastAsia" w:ascii="仿宋_GB2312" w:hAnsi="仿宋_GB2312" w:eastAsia="仿宋_GB2312" w:cs="仿宋_GB2312"/>
          <w:b w:val="0"/>
          <w:bCs w:val="0"/>
          <w:color w:val="auto"/>
          <w:kern w:val="2"/>
          <w:sz w:val="28"/>
          <w:szCs w:val="28"/>
          <w:lang w:val="en-US" w:eastAsia="zh-CN" w:bidi="ar-SA"/>
        </w:rPr>
        <w:t>B、清新、清洁、清洗、消毒</w:t>
      </w:r>
    </w:p>
    <w:p>
      <w:pPr>
        <w:numPr>
          <w:ilvl w:val="0"/>
          <w:numId w:val="0"/>
        </w:numPr>
        <w:jc w:val="left"/>
        <w:rPr>
          <w:rFonts w:hint="eastAsia" w:ascii="仿宋_GB2312" w:hAnsi="仿宋_GB2312" w:eastAsia="仿宋_GB2312" w:cs="仿宋_GB2312"/>
          <w:b w:val="0"/>
          <w:bCs w:val="0"/>
          <w:color w:val="auto"/>
          <w:kern w:val="2"/>
          <w:sz w:val="28"/>
          <w:szCs w:val="28"/>
          <w:lang w:val="en-US" w:eastAsia="zh-CN" w:bidi="ar-SA"/>
        </w:rPr>
      </w:pPr>
      <w:r>
        <w:rPr>
          <w:rFonts w:hint="eastAsia" w:ascii="仿宋_GB2312" w:hAnsi="仿宋_GB2312" w:eastAsia="仿宋_GB2312" w:cs="仿宋_GB2312"/>
          <w:b w:val="0"/>
          <w:bCs w:val="0"/>
          <w:color w:val="auto"/>
          <w:kern w:val="2"/>
          <w:sz w:val="28"/>
          <w:szCs w:val="28"/>
          <w:lang w:val="en-US" w:eastAsia="zh-CN" w:bidi="ar-SA"/>
        </w:rPr>
        <w:t>C、清洁、清洗、清楚、消灭</w:t>
      </w:r>
    </w:p>
    <w:p>
      <w:pPr>
        <w:numPr>
          <w:ilvl w:val="0"/>
          <w:numId w:val="0"/>
        </w:numPr>
        <w:jc w:val="left"/>
        <w:rPr>
          <w:rFonts w:hint="eastAsia" w:ascii="仿宋_GB2312" w:hAnsi="仿宋_GB2312" w:eastAsia="仿宋_GB2312" w:cs="仿宋_GB2312"/>
          <w:b w:val="0"/>
          <w:bCs w:val="0"/>
          <w:color w:val="auto"/>
          <w:kern w:val="2"/>
          <w:sz w:val="28"/>
          <w:szCs w:val="28"/>
          <w:lang w:val="en-US" w:eastAsia="zh-CN" w:bidi="ar-SA"/>
        </w:rPr>
      </w:pPr>
      <w:r>
        <w:rPr>
          <w:rFonts w:hint="eastAsia" w:ascii="仿宋_GB2312" w:hAnsi="仿宋_GB2312" w:eastAsia="仿宋_GB2312" w:cs="仿宋_GB2312"/>
          <w:b w:val="0"/>
          <w:bCs w:val="0"/>
          <w:color w:val="auto"/>
          <w:kern w:val="2"/>
          <w:sz w:val="28"/>
          <w:szCs w:val="28"/>
          <w:lang w:val="en-US" w:eastAsia="zh-CN" w:bidi="ar-SA"/>
        </w:rPr>
        <w:t>D、清楚、清新、清洁、消灭</w:t>
      </w:r>
    </w:p>
    <w:p>
      <w:pPr>
        <w:numPr>
          <w:ilvl w:val="0"/>
          <w:numId w:val="0"/>
        </w:numPr>
        <w:jc w:val="left"/>
        <w:rPr>
          <w:rFonts w:hint="eastAsia" w:ascii="仿宋_GB2312" w:hAnsi="仿宋_GB2312" w:eastAsia="仿宋_GB2312" w:cs="仿宋_GB2312"/>
          <w:b w:val="0"/>
          <w:bCs w:val="0"/>
          <w:color w:val="auto"/>
          <w:kern w:val="2"/>
          <w:sz w:val="28"/>
          <w:szCs w:val="28"/>
          <w:lang w:val="en-US" w:eastAsia="zh-CN" w:bidi="ar-SA"/>
        </w:rPr>
      </w:pPr>
    </w:p>
    <w:p>
      <w:pPr>
        <w:numPr>
          <w:ilvl w:val="0"/>
          <w:numId w:val="20"/>
        </w:numPr>
        <w:ind w:left="0" w:leftChars="0" w:firstLine="0" w:firstLineChars="0"/>
        <w:jc w:val="left"/>
        <w:rPr>
          <w:rFonts w:hint="eastAsia" w:ascii="仿宋_GB2312" w:hAnsi="仿宋_GB2312" w:eastAsia="仿宋_GB2312" w:cs="仿宋_GB2312"/>
          <w:b w:val="0"/>
          <w:bCs w:val="0"/>
          <w:color w:val="auto"/>
          <w:kern w:val="2"/>
          <w:sz w:val="28"/>
          <w:szCs w:val="28"/>
          <w:lang w:val="en-US" w:eastAsia="zh-CN" w:bidi="ar-SA"/>
        </w:rPr>
      </w:pPr>
      <w:r>
        <w:rPr>
          <w:rFonts w:hint="eastAsia" w:ascii="仿宋_GB2312" w:hAnsi="仿宋_GB2312" w:eastAsia="仿宋_GB2312" w:cs="仿宋_GB2312"/>
          <w:b w:val="0"/>
          <w:bCs w:val="0"/>
          <w:color w:val="auto"/>
          <w:kern w:val="2"/>
          <w:sz w:val="28"/>
          <w:szCs w:val="28"/>
          <w:lang w:val="en-US" w:eastAsia="zh-CN" w:bidi="ar-SA"/>
        </w:rPr>
        <w:t>通常所说的大气污染源是指由人类活动向大气输送污染物的发生源。大气的人为污染源可以概括为以下四方面：燃料燃烧、（D）、交通运输过程的排放、农业活动的排放。</w:t>
      </w:r>
    </w:p>
    <w:p>
      <w:pPr>
        <w:numPr>
          <w:ilvl w:val="0"/>
          <w:numId w:val="0"/>
        </w:numPr>
        <w:jc w:val="left"/>
        <w:rPr>
          <w:rFonts w:hint="eastAsia" w:ascii="仿宋_GB2312" w:hAnsi="仿宋_GB2312" w:eastAsia="仿宋_GB2312" w:cs="仿宋_GB2312"/>
          <w:b w:val="0"/>
          <w:bCs w:val="0"/>
          <w:color w:val="auto"/>
          <w:kern w:val="2"/>
          <w:sz w:val="28"/>
          <w:szCs w:val="28"/>
          <w:lang w:val="en-US" w:eastAsia="zh-CN" w:bidi="ar-SA"/>
        </w:rPr>
      </w:pPr>
      <w:r>
        <w:rPr>
          <w:rFonts w:hint="eastAsia" w:ascii="仿宋_GB2312" w:hAnsi="仿宋_GB2312" w:eastAsia="仿宋_GB2312" w:cs="仿宋_GB2312"/>
          <w:b w:val="0"/>
          <w:bCs w:val="0"/>
          <w:color w:val="auto"/>
          <w:kern w:val="2"/>
          <w:sz w:val="28"/>
          <w:szCs w:val="28"/>
          <w:lang w:val="en-US" w:eastAsia="zh-CN" w:bidi="ar-SA"/>
        </w:rPr>
        <w:t>A、城市道路产出废气</w:t>
      </w:r>
    </w:p>
    <w:p>
      <w:pPr>
        <w:numPr>
          <w:ilvl w:val="0"/>
          <w:numId w:val="0"/>
        </w:numPr>
        <w:jc w:val="left"/>
        <w:rPr>
          <w:rFonts w:hint="eastAsia" w:ascii="仿宋_GB2312" w:hAnsi="仿宋_GB2312" w:eastAsia="仿宋_GB2312" w:cs="仿宋_GB2312"/>
          <w:b w:val="0"/>
          <w:bCs w:val="0"/>
          <w:color w:val="auto"/>
          <w:kern w:val="2"/>
          <w:sz w:val="28"/>
          <w:szCs w:val="28"/>
          <w:lang w:val="en-US" w:eastAsia="zh-CN" w:bidi="ar-SA"/>
        </w:rPr>
      </w:pPr>
      <w:r>
        <w:rPr>
          <w:rFonts w:hint="eastAsia" w:ascii="仿宋_GB2312" w:hAnsi="仿宋_GB2312" w:eastAsia="仿宋_GB2312" w:cs="仿宋_GB2312"/>
          <w:b w:val="0"/>
          <w:bCs w:val="0"/>
          <w:color w:val="auto"/>
          <w:kern w:val="2"/>
          <w:sz w:val="28"/>
          <w:szCs w:val="28"/>
          <w:lang w:val="en-US" w:eastAsia="zh-CN" w:bidi="ar-SA"/>
        </w:rPr>
        <w:t>B、城市道路产出排放</w:t>
      </w:r>
    </w:p>
    <w:p>
      <w:pPr>
        <w:numPr>
          <w:ilvl w:val="0"/>
          <w:numId w:val="0"/>
        </w:numPr>
        <w:jc w:val="left"/>
        <w:rPr>
          <w:rFonts w:hint="eastAsia" w:ascii="仿宋_GB2312" w:hAnsi="仿宋_GB2312" w:eastAsia="仿宋_GB2312" w:cs="仿宋_GB2312"/>
          <w:b w:val="0"/>
          <w:bCs w:val="0"/>
          <w:color w:val="auto"/>
          <w:kern w:val="2"/>
          <w:sz w:val="28"/>
          <w:szCs w:val="28"/>
          <w:lang w:val="en-US" w:eastAsia="zh-CN" w:bidi="ar-SA"/>
        </w:rPr>
      </w:pPr>
      <w:r>
        <w:rPr>
          <w:rFonts w:hint="eastAsia" w:ascii="仿宋_GB2312" w:hAnsi="仿宋_GB2312" w:eastAsia="仿宋_GB2312" w:cs="仿宋_GB2312"/>
          <w:b w:val="0"/>
          <w:bCs w:val="0"/>
          <w:color w:val="auto"/>
          <w:kern w:val="2"/>
          <w:sz w:val="28"/>
          <w:szCs w:val="28"/>
          <w:lang w:val="en-US" w:eastAsia="zh-CN" w:bidi="ar-SA"/>
        </w:rPr>
        <w:t>C、工业生产过程的废气</w:t>
      </w:r>
    </w:p>
    <w:p>
      <w:pPr>
        <w:numPr>
          <w:ilvl w:val="0"/>
          <w:numId w:val="0"/>
        </w:numPr>
        <w:jc w:val="left"/>
        <w:rPr>
          <w:rFonts w:hint="eastAsia" w:ascii="仿宋_GB2312" w:hAnsi="仿宋_GB2312" w:eastAsia="仿宋_GB2312" w:cs="仿宋_GB2312"/>
          <w:b w:val="0"/>
          <w:bCs w:val="0"/>
          <w:color w:val="auto"/>
          <w:kern w:val="2"/>
          <w:sz w:val="28"/>
          <w:szCs w:val="28"/>
          <w:lang w:val="en-US" w:eastAsia="zh-CN" w:bidi="ar-SA"/>
        </w:rPr>
      </w:pPr>
      <w:r>
        <w:rPr>
          <w:rFonts w:hint="eastAsia" w:ascii="仿宋_GB2312" w:hAnsi="仿宋_GB2312" w:eastAsia="仿宋_GB2312" w:cs="仿宋_GB2312"/>
          <w:b w:val="0"/>
          <w:bCs w:val="0"/>
          <w:color w:val="auto"/>
          <w:kern w:val="2"/>
          <w:sz w:val="28"/>
          <w:szCs w:val="28"/>
          <w:lang w:val="en-US" w:eastAsia="zh-CN" w:bidi="ar-SA"/>
        </w:rPr>
        <w:t>D、工业生产过程的排放</w:t>
      </w:r>
    </w:p>
    <w:p>
      <w:pPr>
        <w:rPr>
          <w:rFonts w:hint="eastAsia" w:ascii="仿宋_GB2312" w:hAnsi="仿宋_GB2312" w:eastAsia="仿宋_GB2312" w:cs="仿宋_GB2312"/>
          <w:color w:val="auto"/>
          <w:sz w:val="28"/>
          <w:szCs w:val="28"/>
          <w:lang w:val="en-US" w:eastAsia="zh-CN"/>
        </w:rPr>
      </w:pPr>
    </w:p>
    <w:p>
      <w:pPr>
        <w:numPr>
          <w:ilvl w:val="0"/>
          <w:numId w:val="20"/>
        </w:numPr>
        <w:ind w:left="0" w:leftChars="0" w:firstLine="0" w:firstLineChars="0"/>
        <w:jc w:val="left"/>
        <w:rPr>
          <w:rFonts w:hint="eastAsia" w:ascii="仿宋_GB2312" w:hAnsi="仿宋_GB2312" w:eastAsia="仿宋_GB2312" w:cs="仿宋_GB2312"/>
          <w:b w:val="0"/>
          <w:bCs w:val="0"/>
          <w:color w:val="auto"/>
          <w:kern w:val="2"/>
          <w:sz w:val="28"/>
          <w:szCs w:val="28"/>
          <w:lang w:val="en-US" w:eastAsia="zh-CN" w:bidi="ar-SA"/>
        </w:rPr>
      </w:pPr>
      <w:r>
        <w:rPr>
          <w:rFonts w:hint="eastAsia" w:ascii="仿宋_GB2312" w:hAnsi="仿宋_GB2312" w:eastAsia="仿宋_GB2312" w:cs="仿宋_GB2312"/>
          <w:b w:val="0"/>
          <w:bCs w:val="0"/>
          <w:color w:val="auto"/>
          <w:kern w:val="2"/>
          <w:sz w:val="28"/>
          <w:szCs w:val="28"/>
          <w:lang w:val="en-US" w:eastAsia="zh-CN" w:bidi="ar-SA"/>
        </w:rPr>
        <w:t>企业事业单位和其他生产经营者应当按照国家和本省的规定设置和管理排污口，并按照规定在排污口安装（ D）。</w:t>
      </w:r>
    </w:p>
    <w:p>
      <w:pPr>
        <w:numPr>
          <w:ilvl w:val="0"/>
          <w:numId w:val="0"/>
        </w:numPr>
        <w:jc w:val="left"/>
        <w:rPr>
          <w:rFonts w:hint="eastAsia" w:ascii="仿宋_GB2312" w:hAnsi="仿宋_GB2312" w:eastAsia="仿宋_GB2312" w:cs="仿宋_GB2312"/>
          <w:b w:val="0"/>
          <w:bCs w:val="0"/>
          <w:color w:val="auto"/>
          <w:kern w:val="2"/>
          <w:sz w:val="28"/>
          <w:szCs w:val="28"/>
          <w:lang w:val="en-US" w:eastAsia="zh-CN" w:bidi="ar-SA"/>
        </w:rPr>
      </w:pPr>
      <w:r>
        <w:rPr>
          <w:rFonts w:hint="eastAsia" w:ascii="仿宋_GB2312" w:hAnsi="仿宋_GB2312" w:eastAsia="仿宋_GB2312" w:cs="仿宋_GB2312"/>
          <w:b w:val="0"/>
          <w:bCs w:val="0"/>
          <w:color w:val="auto"/>
          <w:kern w:val="2"/>
          <w:sz w:val="28"/>
          <w:szCs w:val="28"/>
          <w:lang w:val="en-US" w:eastAsia="zh-CN" w:bidi="ar-SA"/>
        </w:rPr>
        <w:t xml:space="preserve">A、护栏      </w:t>
      </w:r>
    </w:p>
    <w:p>
      <w:pPr>
        <w:numPr>
          <w:ilvl w:val="0"/>
          <w:numId w:val="0"/>
        </w:numPr>
        <w:jc w:val="left"/>
        <w:rPr>
          <w:rFonts w:hint="eastAsia" w:ascii="仿宋_GB2312" w:hAnsi="仿宋_GB2312" w:eastAsia="仿宋_GB2312" w:cs="仿宋_GB2312"/>
          <w:b w:val="0"/>
          <w:bCs w:val="0"/>
          <w:color w:val="auto"/>
          <w:kern w:val="2"/>
          <w:sz w:val="28"/>
          <w:szCs w:val="28"/>
          <w:lang w:val="en-US" w:eastAsia="zh-CN" w:bidi="ar-SA"/>
        </w:rPr>
      </w:pPr>
      <w:r>
        <w:rPr>
          <w:rFonts w:hint="eastAsia" w:ascii="仿宋_GB2312" w:hAnsi="仿宋_GB2312" w:eastAsia="仿宋_GB2312" w:cs="仿宋_GB2312"/>
          <w:b w:val="0"/>
          <w:bCs w:val="0"/>
          <w:color w:val="auto"/>
          <w:kern w:val="2"/>
          <w:sz w:val="28"/>
          <w:szCs w:val="28"/>
          <w:lang w:val="en-US" w:eastAsia="zh-CN" w:bidi="ar-SA"/>
        </w:rPr>
        <w:t xml:space="preserve">B、沙井盖      </w:t>
      </w:r>
    </w:p>
    <w:p>
      <w:pPr>
        <w:numPr>
          <w:ilvl w:val="0"/>
          <w:numId w:val="0"/>
        </w:numPr>
        <w:jc w:val="left"/>
        <w:rPr>
          <w:rFonts w:hint="eastAsia" w:ascii="仿宋_GB2312" w:hAnsi="仿宋_GB2312" w:eastAsia="仿宋_GB2312" w:cs="仿宋_GB2312"/>
          <w:b w:val="0"/>
          <w:bCs w:val="0"/>
          <w:color w:val="auto"/>
          <w:kern w:val="2"/>
          <w:sz w:val="28"/>
          <w:szCs w:val="28"/>
          <w:lang w:val="en-US" w:eastAsia="zh-CN" w:bidi="ar-SA"/>
        </w:rPr>
      </w:pPr>
      <w:r>
        <w:rPr>
          <w:rFonts w:hint="eastAsia" w:ascii="仿宋_GB2312" w:hAnsi="仿宋_GB2312" w:eastAsia="仿宋_GB2312" w:cs="仿宋_GB2312"/>
          <w:b w:val="0"/>
          <w:bCs w:val="0"/>
          <w:color w:val="auto"/>
          <w:kern w:val="2"/>
          <w:sz w:val="28"/>
          <w:szCs w:val="28"/>
          <w:lang w:val="en-US" w:eastAsia="zh-CN" w:bidi="ar-SA"/>
        </w:rPr>
        <w:t xml:space="preserve">C、指示牌      </w:t>
      </w:r>
    </w:p>
    <w:p>
      <w:pPr>
        <w:numPr>
          <w:ilvl w:val="0"/>
          <w:numId w:val="0"/>
        </w:numPr>
        <w:jc w:val="left"/>
        <w:rPr>
          <w:rFonts w:hint="eastAsia" w:ascii="仿宋_GB2312" w:hAnsi="仿宋_GB2312" w:eastAsia="仿宋_GB2312" w:cs="仿宋_GB2312"/>
          <w:b w:val="0"/>
          <w:bCs w:val="0"/>
          <w:color w:val="auto"/>
          <w:kern w:val="2"/>
          <w:sz w:val="28"/>
          <w:szCs w:val="28"/>
          <w:lang w:val="en-US" w:eastAsia="zh-CN" w:bidi="ar-SA"/>
        </w:rPr>
      </w:pPr>
      <w:r>
        <w:rPr>
          <w:rFonts w:hint="eastAsia" w:ascii="仿宋_GB2312" w:hAnsi="仿宋_GB2312" w:eastAsia="仿宋_GB2312" w:cs="仿宋_GB2312"/>
          <w:b w:val="0"/>
          <w:bCs w:val="0"/>
          <w:color w:val="auto"/>
          <w:kern w:val="2"/>
          <w:sz w:val="28"/>
          <w:szCs w:val="28"/>
          <w:lang w:val="en-US" w:eastAsia="zh-CN" w:bidi="ar-SA"/>
        </w:rPr>
        <w:t>D、标志牌</w:t>
      </w:r>
    </w:p>
    <w:p>
      <w:pPr>
        <w:numPr>
          <w:ilvl w:val="0"/>
          <w:numId w:val="0"/>
        </w:numPr>
        <w:ind w:leftChars="0"/>
        <w:jc w:val="left"/>
        <w:rPr>
          <w:rFonts w:hint="eastAsia" w:ascii="仿宋_GB2312" w:hAnsi="仿宋_GB2312" w:eastAsia="仿宋_GB2312" w:cs="仿宋_GB2312"/>
          <w:color w:val="auto"/>
          <w:sz w:val="28"/>
          <w:szCs w:val="28"/>
        </w:rPr>
      </w:pPr>
    </w:p>
    <w:p>
      <w:pPr>
        <w:numPr>
          <w:ilvl w:val="0"/>
          <w:numId w:val="20"/>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国家对危险化学品、烟花爆竹生产企业实行（ B ）制度。企业未取得安全生产许可证的，不得从事生产活动。</w:t>
      </w:r>
    </w:p>
    <w:p>
      <w:pPr>
        <w:numPr>
          <w:ilvl w:val="0"/>
          <w:numId w:val="21"/>
        </w:num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安全生产准入    B. 安全生产许可    C. 安全生产责任     D. 安全生产资质</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w:t>
      </w:r>
    </w:p>
    <w:p>
      <w:pPr>
        <w:numPr>
          <w:ilvl w:val="0"/>
          <w:numId w:val="20"/>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《职业病防治法》第十六条规定：国家建立职业病危害项目申报制度。用人单位工作场所存在职业病目录所列职业病的危害因素的，应当（ BC ）向所在地安全生产监督管理部门申报危害项目，接受监督。</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A. 准确        B.及时        C.如实             D.以上都是  </w:t>
      </w:r>
    </w:p>
    <w:p>
      <w:pPr>
        <w:jc w:val="left"/>
        <w:rPr>
          <w:rFonts w:hint="eastAsia" w:ascii="仿宋_GB2312" w:hAnsi="仿宋_GB2312" w:eastAsia="仿宋_GB2312" w:cs="仿宋_GB2312"/>
          <w:color w:val="auto"/>
          <w:sz w:val="28"/>
          <w:szCs w:val="28"/>
        </w:rPr>
      </w:pPr>
    </w:p>
    <w:p>
      <w:pPr>
        <w:numPr>
          <w:ilvl w:val="0"/>
          <w:numId w:val="20"/>
        </w:numPr>
        <w:ind w:left="0" w:leftChars="0" w:firstLine="0" w:firstLineChars="0"/>
        <w:jc w:val="left"/>
        <w:rPr>
          <w:rFonts w:hint="eastAsia" w:ascii="仿宋_GB2312" w:hAnsi="仿宋_GB2312" w:eastAsia="仿宋_GB2312" w:cs="仿宋_GB2312"/>
          <w:b w:val="0"/>
          <w:bCs w:val="0"/>
          <w:color w:val="auto"/>
          <w:kern w:val="2"/>
          <w:sz w:val="28"/>
          <w:szCs w:val="28"/>
          <w:lang w:val="en-US" w:eastAsia="zh-CN" w:bidi="ar-SA"/>
        </w:rPr>
      </w:pPr>
      <w:r>
        <w:rPr>
          <w:rFonts w:hint="eastAsia" w:ascii="仿宋_GB2312" w:hAnsi="仿宋_GB2312" w:eastAsia="仿宋_GB2312" w:cs="仿宋_GB2312"/>
          <w:b w:val="0"/>
          <w:bCs w:val="0"/>
          <w:color w:val="auto"/>
          <w:kern w:val="2"/>
          <w:sz w:val="28"/>
          <w:szCs w:val="28"/>
          <w:lang w:val="en-US" w:eastAsia="zh-CN" w:bidi="ar-SA"/>
        </w:rPr>
        <w:t xml:space="preserve">生产、经营和住宿于一体的场所称为“三合一”场所， “三合一”场所易发生人员伤亡。下列不属于“三合一”场所的是（D  ）。 </w:t>
      </w:r>
    </w:p>
    <w:p>
      <w:pPr>
        <w:numPr>
          <w:ilvl w:val="0"/>
          <w:numId w:val="0"/>
        </w:numPr>
        <w:jc w:val="left"/>
        <w:rPr>
          <w:rFonts w:hint="eastAsia" w:ascii="仿宋_GB2312" w:hAnsi="仿宋_GB2312" w:eastAsia="仿宋_GB2312" w:cs="仿宋_GB2312"/>
          <w:b w:val="0"/>
          <w:bCs w:val="0"/>
          <w:color w:val="auto"/>
          <w:kern w:val="2"/>
          <w:sz w:val="28"/>
          <w:szCs w:val="28"/>
          <w:lang w:val="en-US" w:eastAsia="zh-CN" w:bidi="ar-SA"/>
        </w:rPr>
      </w:pPr>
      <w:r>
        <w:rPr>
          <w:rFonts w:hint="eastAsia" w:ascii="仿宋_GB2312" w:hAnsi="仿宋_GB2312" w:eastAsia="仿宋_GB2312" w:cs="仿宋_GB2312"/>
          <w:b w:val="0"/>
          <w:bCs w:val="0"/>
          <w:color w:val="auto"/>
          <w:kern w:val="2"/>
          <w:sz w:val="28"/>
          <w:szCs w:val="28"/>
          <w:lang w:val="en-US" w:eastAsia="zh-CN" w:bidi="ar-SA"/>
        </w:rPr>
        <w:t>A、某商店店内搭建阁楼住人</w:t>
      </w:r>
    </w:p>
    <w:p>
      <w:pPr>
        <w:numPr>
          <w:ilvl w:val="0"/>
          <w:numId w:val="0"/>
        </w:numPr>
        <w:jc w:val="left"/>
        <w:rPr>
          <w:rFonts w:hint="eastAsia" w:ascii="仿宋_GB2312" w:hAnsi="仿宋_GB2312" w:eastAsia="仿宋_GB2312" w:cs="仿宋_GB2312"/>
          <w:b w:val="0"/>
          <w:bCs w:val="0"/>
          <w:color w:val="auto"/>
          <w:kern w:val="2"/>
          <w:sz w:val="28"/>
          <w:szCs w:val="28"/>
          <w:lang w:val="en-US" w:eastAsia="zh-CN" w:bidi="ar-SA"/>
        </w:rPr>
      </w:pPr>
      <w:r>
        <w:rPr>
          <w:rFonts w:hint="eastAsia" w:ascii="仿宋_GB2312" w:hAnsi="仿宋_GB2312" w:eastAsia="仿宋_GB2312" w:cs="仿宋_GB2312"/>
          <w:b w:val="0"/>
          <w:bCs w:val="0"/>
          <w:color w:val="auto"/>
          <w:kern w:val="2"/>
          <w:sz w:val="28"/>
          <w:szCs w:val="28"/>
          <w:lang w:val="en-US" w:eastAsia="zh-CN" w:bidi="ar-SA"/>
        </w:rPr>
        <w:t xml:space="preserve">B、某商店在店内生火做饭 </w:t>
      </w:r>
    </w:p>
    <w:p>
      <w:pPr>
        <w:numPr>
          <w:ilvl w:val="0"/>
          <w:numId w:val="0"/>
        </w:numPr>
        <w:jc w:val="left"/>
        <w:rPr>
          <w:rFonts w:hint="eastAsia" w:ascii="仿宋_GB2312" w:hAnsi="仿宋_GB2312" w:eastAsia="仿宋_GB2312" w:cs="仿宋_GB2312"/>
          <w:b w:val="0"/>
          <w:bCs w:val="0"/>
          <w:color w:val="auto"/>
          <w:kern w:val="2"/>
          <w:sz w:val="28"/>
          <w:szCs w:val="28"/>
          <w:lang w:val="en-US" w:eastAsia="zh-CN" w:bidi="ar-SA"/>
        </w:rPr>
      </w:pPr>
      <w:r>
        <w:rPr>
          <w:rFonts w:hint="eastAsia" w:ascii="仿宋_GB2312" w:hAnsi="仿宋_GB2312" w:eastAsia="仿宋_GB2312" w:cs="仿宋_GB2312"/>
          <w:b w:val="0"/>
          <w:bCs w:val="0"/>
          <w:color w:val="auto"/>
          <w:kern w:val="2"/>
          <w:sz w:val="28"/>
          <w:szCs w:val="28"/>
          <w:lang w:val="en-US" w:eastAsia="zh-CN" w:bidi="ar-SA"/>
        </w:rPr>
        <w:t xml:space="preserve">C、某仓库内住人 </w:t>
      </w:r>
    </w:p>
    <w:p>
      <w:pPr>
        <w:numPr>
          <w:ilvl w:val="0"/>
          <w:numId w:val="0"/>
        </w:numPr>
        <w:jc w:val="left"/>
        <w:rPr>
          <w:rFonts w:hint="eastAsia" w:ascii="仿宋_GB2312" w:hAnsi="仿宋_GB2312" w:eastAsia="仿宋_GB2312" w:cs="仿宋_GB2312"/>
          <w:b w:val="0"/>
          <w:bCs w:val="0"/>
          <w:color w:val="auto"/>
          <w:kern w:val="2"/>
          <w:sz w:val="28"/>
          <w:szCs w:val="28"/>
          <w:lang w:val="en-US" w:eastAsia="zh-CN" w:bidi="ar-SA"/>
        </w:rPr>
      </w:pPr>
      <w:r>
        <w:rPr>
          <w:rFonts w:hint="eastAsia" w:ascii="仿宋_GB2312" w:hAnsi="仿宋_GB2312" w:eastAsia="仿宋_GB2312" w:cs="仿宋_GB2312"/>
          <w:b w:val="0"/>
          <w:bCs w:val="0"/>
          <w:color w:val="auto"/>
          <w:kern w:val="2"/>
          <w:sz w:val="28"/>
          <w:szCs w:val="28"/>
          <w:lang w:val="en-US" w:eastAsia="zh-CN" w:bidi="ar-SA"/>
        </w:rPr>
        <w:t xml:space="preserve">D、某商店员工在外租房住宿 </w:t>
      </w:r>
    </w:p>
    <w:p>
      <w:pPr>
        <w:numPr>
          <w:ilvl w:val="0"/>
          <w:numId w:val="0"/>
        </w:numPr>
        <w:jc w:val="left"/>
        <w:rPr>
          <w:rFonts w:hint="eastAsia" w:ascii="仿宋_GB2312" w:hAnsi="仿宋_GB2312" w:eastAsia="仿宋_GB2312" w:cs="仿宋_GB2312"/>
          <w:b w:val="0"/>
          <w:bCs w:val="0"/>
          <w:color w:val="auto"/>
          <w:kern w:val="2"/>
          <w:sz w:val="28"/>
          <w:szCs w:val="28"/>
          <w:lang w:val="en-US" w:eastAsia="zh-CN" w:bidi="ar-SA"/>
        </w:rPr>
      </w:pPr>
    </w:p>
    <w:p>
      <w:pPr>
        <w:numPr>
          <w:ilvl w:val="0"/>
          <w:numId w:val="20"/>
        </w:numPr>
        <w:ind w:left="0" w:leftChars="0" w:firstLine="0" w:firstLineChars="0"/>
        <w:jc w:val="left"/>
        <w:rPr>
          <w:rFonts w:hint="eastAsia" w:ascii="仿宋_GB2312" w:hAnsi="仿宋_GB2312" w:eastAsia="仿宋_GB2312" w:cs="仿宋_GB2312"/>
          <w:b w:val="0"/>
          <w:bCs w:val="0"/>
          <w:color w:val="auto"/>
          <w:kern w:val="2"/>
          <w:sz w:val="28"/>
          <w:szCs w:val="28"/>
          <w:lang w:val="en-US" w:eastAsia="zh-CN" w:bidi="ar-SA"/>
        </w:rPr>
      </w:pPr>
      <w:r>
        <w:rPr>
          <w:rFonts w:hint="eastAsia" w:ascii="仿宋_GB2312" w:hAnsi="仿宋_GB2312" w:eastAsia="仿宋_GB2312" w:cs="仿宋_GB2312"/>
          <w:b w:val="0"/>
          <w:bCs w:val="0"/>
          <w:color w:val="auto"/>
          <w:kern w:val="2"/>
          <w:sz w:val="28"/>
          <w:szCs w:val="28"/>
          <w:lang w:val="en-US" w:eastAsia="zh-CN" w:bidi="ar-SA"/>
        </w:rPr>
        <w:t>下列选项中，存在安全隐患，不利于保持消防安全通道畅通的是（D）</w:t>
      </w:r>
    </w:p>
    <w:p>
      <w:pPr>
        <w:numPr>
          <w:ilvl w:val="0"/>
          <w:numId w:val="0"/>
        </w:numPr>
        <w:jc w:val="left"/>
        <w:rPr>
          <w:rFonts w:hint="eastAsia" w:ascii="仿宋_GB2312" w:hAnsi="仿宋_GB2312" w:eastAsia="仿宋_GB2312" w:cs="仿宋_GB2312"/>
          <w:b w:val="0"/>
          <w:bCs w:val="0"/>
          <w:color w:val="auto"/>
          <w:kern w:val="2"/>
          <w:sz w:val="28"/>
          <w:szCs w:val="28"/>
          <w:lang w:val="en-US" w:eastAsia="zh-CN" w:bidi="ar-SA"/>
        </w:rPr>
      </w:pPr>
      <w:r>
        <w:rPr>
          <w:rFonts w:hint="eastAsia" w:ascii="仿宋_GB2312" w:hAnsi="仿宋_GB2312" w:eastAsia="仿宋_GB2312" w:cs="仿宋_GB2312"/>
          <w:b w:val="0"/>
          <w:bCs w:val="0"/>
          <w:color w:val="auto"/>
          <w:kern w:val="2"/>
          <w:sz w:val="28"/>
          <w:szCs w:val="28"/>
          <w:lang w:val="en-US" w:eastAsia="zh-CN" w:bidi="ar-SA"/>
        </w:rPr>
        <w:t>A.家中阳台、窗户安装的防盗护栏留有安全逃生门</w:t>
      </w:r>
    </w:p>
    <w:p>
      <w:pPr>
        <w:numPr>
          <w:ilvl w:val="0"/>
          <w:numId w:val="0"/>
        </w:numPr>
        <w:jc w:val="left"/>
        <w:rPr>
          <w:rFonts w:hint="eastAsia" w:ascii="仿宋_GB2312" w:hAnsi="仿宋_GB2312" w:eastAsia="仿宋_GB2312" w:cs="仿宋_GB2312"/>
          <w:b w:val="0"/>
          <w:bCs w:val="0"/>
          <w:color w:val="auto"/>
          <w:kern w:val="2"/>
          <w:sz w:val="28"/>
          <w:szCs w:val="28"/>
          <w:lang w:val="en-US" w:eastAsia="zh-CN" w:bidi="ar-SA"/>
        </w:rPr>
      </w:pPr>
      <w:r>
        <w:rPr>
          <w:rFonts w:hint="eastAsia" w:ascii="仿宋_GB2312" w:hAnsi="仿宋_GB2312" w:eastAsia="仿宋_GB2312" w:cs="仿宋_GB2312"/>
          <w:b w:val="0"/>
          <w:bCs w:val="0"/>
          <w:color w:val="auto"/>
          <w:kern w:val="2"/>
          <w:sz w:val="28"/>
          <w:szCs w:val="28"/>
          <w:lang w:val="en-US" w:eastAsia="zh-CN" w:bidi="ar-SA"/>
        </w:rPr>
        <w:t>B.定期清除楼道、楼梯间堆积的杂物</w:t>
      </w:r>
    </w:p>
    <w:p>
      <w:pPr>
        <w:numPr>
          <w:ilvl w:val="0"/>
          <w:numId w:val="0"/>
        </w:numPr>
        <w:jc w:val="left"/>
        <w:rPr>
          <w:rFonts w:hint="eastAsia" w:ascii="仿宋_GB2312" w:hAnsi="仿宋_GB2312" w:eastAsia="仿宋_GB2312" w:cs="仿宋_GB2312"/>
          <w:b w:val="0"/>
          <w:bCs w:val="0"/>
          <w:color w:val="auto"/>
          <w:kern w:val="2"/>
          <w:sz w:val="28"/>
          <w:szCs w:val="28"/>
          <w:lang w:val="en-US" w:eastAsia="zh-CN" w:bidi="ar-SA"/>
        </w:rPr>
      </w:pPr>
      <w:r>
        <w:rPr>
          <w:rFonts w:hint="eastAsia" w:ascii="仿宋_GB2312" w:hAnsi="仿宋_GB2312" w:eastAsia="仿宋_GB2312" w:cs="仿宋_GB2312"/>
          <w:b w:val="0"/>
          <w:bCs w:val="0"/>
          <w:color w:val="auto"/>
          <w:kern w:val="2"/>
          <w:sz w:val="28"/>
          <w:szCs w:val="28"/>
          <w:lang w:val="en-US" w:eastAsia="zh-CN" w:bidi="ar-SA"/>
        </w:rPr>
        <w:t>C.高层建筑设置避难层</w:t>
      </w:r>
    </w:p>
    <w:p>
      <w:pPr>
        <w:numPr>
          <w:ilvl w:val="0"/>
          <w:numId w:val="0"/>
        </w:numPr>
        <w:jc w:val="left"/>
        <w:rPr>
          <w:rFonts w:hint="eastAsia" w:ascii="仿宋_GB2312" w:hAnsi="仿宋_GB2312" w:eastAsia="仿宋_GB2312" w:cs="仿宋_GB2312"/>
          <w:b w:val="0"/>
          <w:bCs w:val="0"/>
          <w:color w:val="auto"/>
          <w:kern w:val="2"/>
          <w:sz w:val="28"/>
          <w:szCs w:val="28"/>
          <w:lang w:val="en-US" w:eastAsia="zh-CN" w:bidi="ar-SA"/>
        </w:rPr>
      </w:pPr>
      <w:r>
        <w:rPr>
          <w:rFonts w:hint="eastAsia" w:ascii="仿宋_GB2312" w:hAnsi="仿宋_GB2312" w:eastAsia="仿宋_GB2312" w:cs="仿宋_GB2312"/>
          <w:b w:val="0"/>
          <w:bCs w:val="0"/>
          <w:color w:val="auto"/>
          <w:kern w:val="2"/>
          <w:sz w:val="28"/>
          <w:szCs w:val="28"/>
          <w:lang w:val="en-US" w:eastAsia="zh-CN" w:bidi="ar-SA"/>
        </w:rPr>
        <w:t>D.将私家车停在消防车道上</w:t>
      </w:r>
    </w:p>
    <w:p>
      <w:pPr>
        <w:numPr>
          <w:ilvl w:val="0"/>
          <w:numId w:val="0"/>
        </w:numPr>
        <w:jc w:val="left"/>
        <w:rPr>
          <w:rFonts w:hint="eastAsia" w:ascii="仿宋_GB2312" w:hAnsi="仿宋_GB2312" w:eastAsia="仿宋_GB2312" w:cs="仿宋_GB2312"/>
          <w:b w:val="0"/>
          <w:bCs w:val="0"/>
          <w:color w:val="auto"/>
          <w:kern w:val="2"/>
          <w:sz w:val="28"/>
          <w:szCs w:val="28"/>
          <w:lang w:val="en-US" w:eastAsia="zh-CN" w:bidi="ar-SA"/>
        </w:rPr>
      </w:pPr>
    </w:p>
    <w:p>
      <w:pPr>
        <w:numPr>
          <w:ilvl w:val="0"/>
          <w:numId w:val="20"/>
        </w:numPr>
        <w:ind w:left="0" w:leftChars="0" w:firstLine="0" w:firstLineChars="0"/>
        <w:jc w:val="left"/>
        <w:rPr>
          <w:rFonts w:hint="eastAsia" w:ascii="仿宋_GB2312" w:hAnsi="仿宋_GB2312" w:eastAsia="仿宋_GB2312" w:cs="仿宋_GB2312"/>
          <w:b w:val="0"/>
          <w:bCs w:val="0"/>
          <w:color w:val="auto"/>
          <w:kern w:val="2"/>
          <w:sz w:val="28"/>
          <w:szCs w:val="28"/>
          <w:lang w:val="en-US" w:eastAsia="zh-CN" w:bidi="ar-SA"/>
        </w:rPr>
      </w:pPr>
      <w:r>
        <w:rPr>
          <w:rFonts w:hint="eastAsia" w:ascii="仿宋_GB2312" w:hAnsi="仿宋_GB2312" w:eastAsia="仿宋_GB2312" w:cs="仿宋_GB2312"/>
          <w:b w:val="0"/>
          <w:bCs w:val="0"/>
          <w:color w:val="auto"/>
          <w:kern w:val="2"/>
          <w:sz w:val="28"/>
          <w:szCs w:val="28"/>
          <w:lang w:val="en-US" w:eastAsia="zh-CN" w:bidi="ar-SA"/>
        </w:rPr>
        <w:t>小作坊、小娱乐场所、小餐厅应设置疏散通道、出口应设置火灾事故照明和( D )。</w:t>
      </w:r>
    </w:p>
    <w:p>
      <w:pPr>
        <w:numPr>
          <w:ilvl w:val="0"/>
          <w:numId w:val="0"/>
        </w:numPr>
        <w:jc w:val="left"/>
        <w:rPr>
          <w:rFonts w:hint="eastAsia" w:ascii="仿宋_GB2312" w:hAnsi="仿宋_GB2312" w:eastAsia="仿宋_GB2312" w:cs="仿宋_GB2312"/>
          <w:b w:val="0"/>
          <w:bCs w:val="0"/>
          <w:color w:val="auto"/>
          <w:kern w:val="2"/>
          <w:sz w:val="28"/>
          <w:szCs w:val="28"/>
          <w:lang w:val="en-US" w:eastAsia="zh-CN" w:bidi="ar-SA"/>
        </w:rPr>
      </w:pPr>
      <w:r>
        <w:rPr>
          <w:rFonts w:hint="eastAsia" w:ascii="仿宋_GB2312" w:hAnsi="仿宋_GB2312" w:eastAsia="仿宋_GB2312" w:cs="仿宋_GB2312"/>
          <w:b w:val="0"/>
          <w:bCs w:val="0"/>
          <w:color w:val="auto"/>
          <w:kern w:val="2"/>
          <w:sz w:val="28"/>
          <w:szCs w:val="28"/>
          <w:lang w:val="en-US" w:eastAsia="zh-CN" w:bidi="ar-SA"/>
        </w:rPr>
        <w:t>A、烟感器    B、灭火器材   C、消防卷盘   D、疏散标示标志</w:t>
      </w:r>
    </w:p>
    <w:p>
      <w:pPr>
        <w:numPr>
          <w:ilvl w:val="0"/>
          <w:numId w:val="0"/>
        </w:numPr>
        <w:jc w:val="left"/>
        <w:rPr>
          <w:rFonts w:hint="eastAsia" w:ascii="仿宋_GB2312" w:hAnsi="仿宋_GB2312" w:eastAsia="仿宋_GB2312" w:cs="仿宋_GB2312"/>
          <w:b w:val="0"/>
          <w:bCs w:val="0"/>
          <w:color w:val="auto"/>
          <w:kern w:val="2"/>
          <w:sz w:val="28"/>
          <w:szCs w:val="28"/>
          <w:lang w:val="en-US" w:eastAsia="zh-CN" w:bidi="ar-SA"/>
        </w:rPr>
      </w:pPr>
    </w:p>
    <w:p>
      <w:pPr>
        <w:numPr>
          <w:ilvl w:val="0"/>
          <w:numId w:val="20"/>
        </w:numPr>
        <w:ind w:left="0" w:leftChars="0" w:firstLine="0" w:firstLineChars="0"/>
        <w:jc w:val="left"/>
        <w:rPr>
          <w:rFonts w:hint="eastAsia" w:ascii="仿宋_GB2312" w:hAnsi="仿宋_GB2312" w:eastAsia="仿宋_GB2312" w:cs="仿宋_GB2312"/>
          <w:b w:val="0"/>
          <w:bCs w:val="0"/>
          <w:color w:val="auto"/>
          <w:kern w:val="2"/>
          <w:sz w:val="28"/>
          <w:szCs w:val="28"/>
          <w:lang w:val="en-US" w:eastAsia="zh-CN" w:bidi="ar-SA"/>
        </w:rPr>
      </w:pPr>
      <w:r>
        <w:rPr>
          <w:rFonts w:hint="eastAsia" w:ascii="仿宋_GB2312" w:hAnsi="仿宋_GB2312" w:eastAsia="仿宋_GB2312" w:cs="仿宋_GB2312"/>
          <w:b w:val="0"/>
          <w:bCs w:val="0"/>
          <w:color w:val="auto"/>
          <w:kern w:val="2"/>
          <w:sz w:val="28"/>
          <w:szCs w:val="28"/>
          <w:lang w:val="en-US" w:eastAsia="zh-CN" w:bidi="ar-SA"/>
        </w:rPr>
        <w:t>网格员进行日常巡查应至少（B）名或以上队员进行巡查工作</w:t>
      </w:r>
    </w:p>
    <w:p>
      <w:pPr>
        <w:numPr>
          <w:ilvl w:val="0"/>
          <w:numId w:val="0"/>
        </w:numPr>
        <w:jc w:val="left"/>
        <w:rPr>
          <w:rFonts w:hint="eastAsia" w:ascii="仿宋_GB2312" w:hAnsi="仿宋_GB2312" w:eastAsia="仿宋_GB2312" w:cs="仿宋_GB2312"/>
          <w:b w:val="0"/>
          <w:bCs w:val="0"/>
          <w:color w:val="auto"/>
          <w:kern w:val="2"/>
          <w:sz w:val="28"/>
          <w:szCs w:val="28"/>
          <w:lang w:val="en-US" w:eastAsia="zh-CN" w:bidi="ar-SA"/>
        </w:rPr>
      </w:pPr>
      <w:r>
        <w:rPr>
          <w:rFonts w:hint="eastAsia" w:ascii="仿宋_GB2312" w:hAnsi="仿宋_GB2312" w:eastAsia="仿宋_GB2312" w:cs="仿宋_GB2312"/>
          <w:b w:val="0"/>
          <w:bCs w:val="0"/>
          <w:color w:val="auto"/>
          <w:kern w:val="2"/>
          <w:sz w:val="28"/>
          <w:szCs w:val="28"/>
          <w:lang w:val="en-US" w:eastAsia="zh-CN" w:bidi="ar-SA"/>
        </w:rPr>
        <w:t>A.1</w:t>
      </w:r>
    </w:p>
    <w:p>
      <w:pPr>
        <w:numPr>
          <w:ilvl w:val="0"/>
          <w:numId w:val="0"/>
        </w:numPr>
        <w:jc w:val="left"/>
        <w:rPr>
          <w:rFonts w:hint="eastAsia" w:ascii="仿宋_GB2312" w:hAnsi="仿宋_GB2312" w:eastAsia="仿宋_GB2312" w:cs="仿宋_GB2312"/>
          <w:b w:val="0"/>
          <w:bCs w:val="0"/>
          <w:color w:val="auto"/>
          <w:kern w:val="2"/>
          <w:sz w:val="28"/>
          <w:szCs w:val="28"/>
          <w:lang w:val="en-US" w:eastAsia="zh-CN" w:bidi="ar-SA"/>
        </w:rPr>
      </w:pPr>
      <w:r>
        <w:rPr>
          <w:rFonts w:hint="eastAsia" w:ascii="仿宋_GB2312" w:hAnsi="仿宋_GB2312" w:eastAsia="仿宋_GB2312" w:cs="仿宋_GB2312"/>
          <w:b w:val="0"/>
          <w:bCs w:val="0"/>
          <w:color w:val="auto"/>
          <w:kern w:val="2"/>
          <w:sz w:val="28"/>
          <w:szCs w:val="28"/>
          <w:lang w:val="en-US" w:eastAsia="zh-CN" w:bidi="ar-SA"/>
        </w:rPr>
        <w:t>B.2</w:t>
      </w:r>
    </w:p>
    <w:p>
      <w:pPr>
        <w:numPr>
          <w:ilvl w:val="0"/>
          <w:numId w:val="0"/>
        </w:numPr>
        <w:jc w:val="left"/>
        <w:rPr>
          <w:rFonts w:hint="eastAsia" w:ascii="仿宋_GB2312" w:hAnsi="仿宋_GB2312" w:eastAsia="仿宋_GB2312" w:cs="仿宋_GB2312"/>
          <w:b w:val="0"/>
          <w:bCs w:val="0"/>
          <w:color w:val="auto"/>
          <w:kern w:val="2"/>
          <w:sz w:val="28"/>
          <w:szCs w:val="28"/>
          <w:lang w:val="en-US" w:eastAsia="zh-CN" w:bidi="ar-SA"/>
        </w:rPr>
      </w:pPr>
      <w:r>
        <w:rPr>
          <w:rFonts w:hint="eastAsia" w:ascii="仿宋_GB2312" w:hAnsi="仿宋_GB2312" w:eastAsia="仿宋_GB2312" w:cs="仿宋_GB2312"/>
          <w:b w:val="0"/>
          <w:bCs w:val="0"/>
          <w:color w:val="auto"/>
          <w:kern w:val="2"/>
          <w:sz w:val="28"/>
          <w:szCs w:val="28"/>
          <w:lang w:val="en-US" w:eastAsia="zh-CN" w:bidi="ar-SA"/>
        </w:rPr>
        <w:t>C.3</w:t>
      </w:r>
    </w:p>
    <w:p>
      <w:pPr>
        <w:numPr>
          <w:ilvl w:val="0"/>
          <w:numId w:val="0"/>
        </w:numPr>
        <w:jc w:val="left"/>
        <w:rPr>
          <w:rFonts w:hint="eastAsia" w:ascii="仿宋_GB2312" w:hAnsi="仿宋_GB2312" w:eastAsia="仿宋_GB2312" w:cs="仿宋_GB2312"/>
          <w:b w:val="0"/>
          <w:bCs w:val="0"/>
          <w:color w:val="auto"/>
          <w:kern w:val="2"/>
          <w:sz w:val="28"/>
          <w:szCs w:val="28"/>
          <w:lang w:val="en-US" w:eastAsia="zh-CN" w:bidi="ar-SA"/>
        </w:rPr>
      </w:pPr>
      <w:r>
        <w:rPr>
          <w:rFonts w:hint="eastAsia" w:ascii="仿宋_GB2312" w:hAnsi="仿宋_GB2312" w:eastAsia="仿宋_GB2312" w:cs="仿宋_GB2312"/>
          <w:b w:val="0"/>
          <w:bCs w:val="0"/>
          <w:color w:val="auto"/>
          <w:kern w:val="2"/>
          <w:sz w:val="28"/>
          <w:szCs w:val="28"/>
          <w:lang w:val="en-US" w:eastAsia="zh-CN" w:bidi="ar-SA"/>
        </w:rPr>
        <w:t>D.4</w:t>
      </w:r>
    </w:p>
    <w:p>
      <w:pPr>
        <w:numPr>
          <w:ilvl w:val="0"/>
          <w:numId w:val="0"/>
        </w:numPr>
        <w:jc w:val="left"/>
        <w:rPr>
          <w:rFonts w:hint="eastAsia" w:ascii="仿宋_GB2312" w:hAnsi="仿宋_GB2312" w:eastAsia="仿宋_GB2312" w:cs="仿宋_GB2312"/>
          <w:b w:val="0"/>
          <w:bCs w:val="0"/>
          <w:color w:val="auto"/>
          <w:kern w:val="2"/>
          <w:sz w:val="28"/>
          <w:szCs w:val="28"/>
          <w:lang w:val="en-US" w:eastAsia="zh-CN" w:bidi="ar-SA"/>
        </w:rPr>
      </w:pPr>
    </w:p>
    <w:p>
      <w:pPr>
        <w:numPr>
          <w:ilvl w:val="0"/>
          <w:numId w:val="20"/>
        </w:numPr>
        <w:ind w:left="0" w:leftChars="0" w:firstLine="0" w:firstLineChars="0"/>
        <w:jc w:val="left"/>
        <w:rPr>
          <w:rFonts w:hint="eastAsia" w:ascii="仿宋_GB2312" w:hAnsi="仿宋_GB2312" w:eastAsia="仿宋_GB2312" w:cs="仿宋_GB2312"/>
          <w:b w:val="0"/>
          <w:bCs w:val="0"/>
          <w:color w:val="auto"/>
          <w:kern w:val="2"/>
          <w:sz w:val="28"/>
          <w:szCs w:val="28"/>
          <w:lang w:val="en-US" w:eastAsia="zh-CN" w:bidi="ar-SA"/>
        </w:rPr>
      </w:pPr>
      <w:r>
        <w:rPr>
          <w:rFonts w:hint="eastAsia" w:ascii="仿宋_GB2312" w:hAnsi="仿宋_GB2312" w:eastAsia="仿宋_GB2312" w:cs="仿宋_GB2312"/>
          <w:b w:val="0"/>
          <w:bCs w:val="0"/>
          <w:color w:val="auto"/>
          <w:kern w:val="2"/>
          <w:sz w:val="28"/>
          <w:szCs w:val="28"/>
          <w:lang w:val="en-US" w:eastAsia="zh-CN" w:bidi="ar-SA"/>
        </w:rPr>
        <w:t>2020年8月31日召开的中共中央政治局会议指出，要把黄河流域生态保护和高质量发展作为事关中华民族伟大复兴的千秋大计，贯彻新发展理念，遵循自然规律和客观规律，统筹推进山水林田湖草沙__A__。</w:t>
      </w:r>
    </w:p>
    <w:p>
      <w:pPr>
        <w:numPr>
          <w:ilvl w:val="0"/>
          <w:numId w:val="0"/>
        </w:numPr>
        <w:jc w:val="left"/>
        <w:rPr>
          <w:rFonts w:hint="eastAsia" w:ascii="仿宋_GB2312" w:hAnsi="仿宋_GB2312" w:eastAsia="仿宋_GB2312" w:cs="仿宋_GB2312"/>
          <w:b w:val="0"/>
          <w:bCs w:val="0"/>
          <w:color w:val="auto"/>
          <w:kern w:val="2"/>
          <w:sz w:val="28"/>
          <w:szCs w:val="28"/>
          <w:lang w:val="en-US" w:eastAsia="zh-CN" w:bidi="ar-SA"/>
        </w:rPr>
      </w:pPr>
      <w:r>
        <w:rPr>
          <w:rFonts w:hint="eastAsia" w:ascii="仿宋_GB2312" w:hAnsi="仿宋_GB2312" w:eastAsia="仿宋_GB2312" w:cs="仿宋_GB2312"/>
          <w:b w:val="0"/>
          <w:bCs w:val="0"/>
          <w:color w:val="auto"/>
          <w:kern w:val="2"/>
          <w:sz w:val="28"/>
          <w:szCs w:val="28"/>
          <w:lang w:val="en-US" w:eastAsia="zh-CN" w:bidi="ar-SA"/>
        </w:rPr>
        <w:t>A.综合治理、系统治理、源头治理</w:t>
      </w:r>
    </w:p>
    <w:p>
      <w:pPr>
        <w:numPr>
          <w:ilvl w:val="0"/>
          <w:numId w:val="0"/>
        </w:numPr>
        <w:jc w:val="left"/>
        <w:rPr>
          <w:rFonts w:hint="eastAsia" w:ascii="仿宋_GB2312" w:hAnsi="仿宋_GB2312" w:eastAsia="仿宋_GB2312" w:cs="仿宋_GB2312"/>
          <w:b w:val="0"/>
          <w:bCs w:val="0"/>
          <w:color w:val="auto"/>
          <w:kern w:val="2"/>
          <w:sz w:val="28"/>
          <w:szCs w:val="28"/>
          <w:lang w:val="en-US" w:eastAsia="zh-CN" w:bidi="ar-SA"/>
        </w:rPr>
      </w:pPr>
      <w:r>
        <w:rPr>
          <w:rFonts w:hint="eastAsia" w:ascii="仿宋_GB2312" w:hAnsi="仿宋_GB2312" w:eastAsia="仿宋_GB2312" w:cs="仿宋_GB2312"/>
          <w:b w:val="0"/>
          <w:bCs w:val="0"/>
          <w:color w:val="auto"/>
          <w:kern w:val="2"/>
          <w:sz w:val="28"/>
          <w:szCs w:val="28"/>
          <w:lang w:val="en-US" w:eastAsia="zh-CN" w:bidi="ar-SA"/>
        </w:rPr>
        <w:t>B.综合治理、系统治理、绩效治理</w:t>
      </w:r>
    </w:p>
    <w:p>
      <w:pPr>
        <w:numPr>
          <w:ilvl w:val="0"/>
          <w:numId w:val="0"/>
        </w:numPr>
        <w:jc w:val="left"/>
        <w:rPr>
          <w:rFonts w:hint="eastAsia" w:ascii="仿宋_GB2312" w:hAnsi="仿宋_GB2312" w:eastAsia="仿宋_GB2312" w:cs="仿宋_GB2312"/>
          <w:b w:val="0"/>
          <w:bCs w:val="0"/>
          <w:color w:val="auto"/>
          <w:kern w:val="2"/>
          <w:sz w:val="28"/>
          <w:szCs w:val="28"/>
          <w:lang w:val="en-US" w:eastAsia="zh-CN" w:bidi="ar-SA"/>
        </w:rPr>
      </w:pPr>
      <w:r>
        <w:rPr>
          <w:rFonts w:hint="eastAsia" w:ascii="仿宋_GB2312" w:hAnsi="仿宋_GB2312" w:eastAsia="仿宋_GB2312" w:cs="仿宋_GB2312"/>
          <w:b w:val="0"/>
          <w:bCs w:val="0"/>
          <w:color w:val="auto"/>
          <w:kern w:val="2"/>
          <w:sz w:val="28"/>
          <w:szCs w:val="28"/>
          <w:lang w:val="en-US" w:eastAsia="zh-CN" w:bidi="ar-SA"/>
        </w:rPr>
        <w:t>C.综合治理、源头治理、绩效治理</w:t>
      </w:r>
    </w:p>
    <w:p>
      <w:pPr>
        <w:numPr>
          <w:ilvl w:val="0"/>
          <w:numId w:val="0"/>
        </w:numPr>
        <w:jc w:val="left"/>
        <w:rPr>
          <w:rFonts w:hint="eastAsia" w:ascii="仿宋_GB2312" w:hAnsi="仿宋_GB2312" w:eastAsia="仿宋_GB2312" w:cs="仿宋_GB2312"/>
          <w:b w:val="0"/>
          <w:bCs w:val="0"/>
          <w:color w:val="auto"/>
          <w:kern w:val="2"/>
          <w:sz w:val="28"/>
          <w:szCs w:val="28"/>
          <w:lang w:val="en-US" w:eastAsia="zh-CN" w:bidi="ar-SA"/>
        </w:rPr>
      </w:pPr>
      <w:r>
        <w:rPr>
          <w:rFonts w:hint="eastAsia" w:ascii="仿宋_GB2312" w:hAnsi="仿宋_GB2312" w:eastAsia="仿宋_GB2312" w:cs="仿宋_GB2312"/>
          <w:b w:val="0"/>
          <w:bCs w:val="0"/>
          <w:color w:val="auto"/>
          <w:kern w:val="2"/>
          <w:sz w:val="28"/>
          <w:szCs w:val="28"/>
          <w:lang w:val="en-US" w:eastAsia="zh-CN" w:bidi="ar-SA"/>
        </w:rPr>
        <w:t>D.系统治理、源头治理、绩效治理</w:t>
      </w:r>
    </w:p>
    <w:p>
      <w:pPr>
        <w:numPr>
          <w:ilvl w:val="0"/>
          <w:numId w:val="0"/>
        </w:numPr>
        <w:jc w:val="left"/>
        <w:rPr>
          <w:rFonts w:hint="eastAsia" w:ascii="仿宋_GB2312" w:hAnsi="仿宋_GB2312" w:eastAsia="仿宋_GB2312" w:cs="仿宋_GB2312"/>
          <w:b/>
          <w:bCs/>
          <w:color w:val="auto"/>
          <w:kern w:val="2"/>
          <w:sz w:val="28"/>
          <w:szCs w:val="28"/>
          <w:lang w:val="en-US" w:eastAsia="zh-CN" w:bidi="ar-SA"/>
        </w:rPr>
      </w:pPr>
    </w:p>
    <w:p>
      <w:pPr>
        <w:numPr>
          <w:ilvl w:val="0"/>
          <w:numId w:val="20"/>
        </w:numPr>
        <w:ind w:left="0" w:leftChars="0" w:firstLine="0" w:firstLineChars="0"/>
        <w:jc w:val="left"/>
        <w:rPr>
          <w:rFonts w:hint="eastAsia" w:ascii="仿宋_GB2312" w:hAnsi="仿宋_GB2312" w:eastAsia="仿宋_GB2312" w:cs="仿宋_GB2312"/>
          <w:b w:val="0"/>
          <w:bCs w:val="0"/>
          <w:color w:val="auto"/>
          <w:kern w:val="2"/>
          <w:sz w:val="28"/>
          <w:szCs w:val="28"/>
          <w:lang w:val="en-US" w:eastAsia="zh-CN" w:bidi="ar-SA"/>
        </w:rPr>
      </w:pPr>
      <w:r>
        <w:rPr>
          <w:rFonts w:hint="eastAsia" w:ascii="仿宋_GB2312" w:hAnsi="仿宋_GB2312" w:eastAsia="仿宋_GB2312" w:cs="仿宋_GB2312"/>
          <w:b w:val="0"/>
          <w:bCs w:val="0"/>
          <w:color w:val="auto"/>
          <w:kern w:val="2"/>
          <w:sz w:val="28"/>
          <w:szCs w:val="28"/>
          <w:lang w:val="en-US" w:eastAsia="zh-CN" w:bidi="ar-SA"/>
        </w:rPr>
        <w:t>2020年8月31日召开的中共中央政治局会议强调，要大力推进黄河水资源集约节约利用，把水资源作为__B__，以节约用水扩大发展空间。</w:t>
      </w:r>
    </w:p>
    <w:p>
      <w:pPr>
        <w:numPr>
          <w:ilvl w:val="0"/>
          <w:numId w:val="0"/>
        </w:numPr>
        <w:jc w:val="left"/>
        <w:rPr>
          <w:rFonts w:hint="eastAsia" w:ascii="仿宋_GB2312" w:hAnsi="仿宋_GB2312" w:eastAsia="仿宋_GB2312" w:cs="仿宋_GB2312"/>
          <w:b w:val="0"/>
          <w:bCs w:val="0"/>
          <w:color w:val="auto"/>
          <w:kern w:val="2"/>
          <w:sz w:val="28"/>
          <w:szCs w:val="28"/>
          <w:lang w:val="en-US" w:eastAsia="zh-CN" w:bidi="ar-SA"/>
        </w:rPr>
      </w:pPr>
      <w:r>
        <w:rPr>
          <w:rFonts w:hint="eastAsia" w:ascii="仿宋_GB2312" w:hAnsi="仿宋_GB2312" w:eastAsia="仿宋_GB2312" w:cs="仿宋_GB2312"/>
          <w:b w:val="0"/>
          <w:bCs w:val="0"/>
          <w:color w:val="auto"/>
          <w:kern w:val="2"/>
          <w:sz w:val="28"/>
          <w:szCs w:val="28"/>
          <w:lang w:val="en-US" w:eastAsia="zh-CN" w:bidi="ar-SA"/>
        </w:rPr>
        <w:t>A.刚性约束</w:t>
      </w:r>
    </w:p>
    <w:p>
      <w:pPr>
        <w:numPr>
          <w:ilvl w:val="0"/>
          <w:numId w:val="0"/>
        </w:numPr>
        <w:jc w:val="left"/>
        <w:rPr>
          <w:rFonts w:hint="eastAsia" w:ascii="仿宋_GB2312" w:hAnsi="仿宋_GB2312" w:eastAsia="仿宋_GB2312" w:cs="仿宋_GB2312"/>
          <w:b w:val="0"/>
          <w:bCs w:val="0"/>
          <w:color w:val="auto"/>
          <w:kern w:val="2"/>
          <w:sz w:val="28"/>
          <w:szCs w:val="28"/>
          <w:lang w:val="en-US" w:eastAsia="zh-CN" w:bidi="ar-SA"/>
        </w:rPr>
      </w:pPr>
      <w:r>
        <w:rPr>
          <w:rFonts w:hint="eastAsia" w:ascii="仿宋_GB2312" w:hAnsi="仿宋_GB2312" w:eastAsia="仿宋_GB2312" w:cs="仿宋_GB2312"/>
          <w:b w:val="0"/>
          <w:bCs w:val="0"/>
          <w:color w:val="auto"/>
          <w:kern w:val="2"/>
          <w:sz w:val="28"/>
          <w:szCs w:val="28"/>
          <w:lang w:val="en-US" w:eastAsia="zh-CN" w:bidi="ar-SA"/>
        </w:rPr>
        <w:t>B.最大的刚性约束</w:t>
      </w:r>
    </w:p>
    <w:p>
      <w:pPr>
        <w:numPr>
          <w:ilvl w:val="0"/>
          <w:numId w:val="0"/>
        </w:numPr>
        <w:jc w:val="left"/>
        <w:rPr>
          <w:rFonts w:hint="eastAsia" w:ascii="仿宋_GB2312" w:hAnsi="仿宋_GB2312" w:eastAsia="仿宋_GB2312" w:cs="仿宋_GB2312"/>
          <w:b w:val="0"/>
          <w:bCs w:val="0"/>
          <w:color w:val="auto"/>
          <w:kern w:val="2"/>
          <w:sz w:val="28"/>
          <w:szCs w:val="28"/>
          <w:lang w:val="en-US" w:eastAsia="zh-CN" w:bidi="ar-SA"/>
        </w:rPr>
      </w:pPr>
      <w:r>
        <w:rPr>
          <w:rFonts w:hint="eastAsia" w:ascii="仿宋_GB2312" w:hAnsi="仿宋_GB2312" w:eastAsia="仿宋_GB2312" w:cs="仿宋_GB2312"/>
          <w:b w:val="0"/>
          <w:bCs w:val="0"/>
          <w:color w:val="auto"/>
          <w:kern w:val="2"/>
          <w:sz w:val="28"/>
          <w:szCs w:val="28"/>
          <w:lang w:val="en-US" w:eastAsia="zh-CN" w:bidi="ar-SA"/>
        </w:rPr>
        <w:t>C.柔性约束</w:t>
      </w:r>
    </w:p>
    <w:p>
      <w:pPr>
        <w:numPr>
          <w:ilvl w:val="0"/>
          <w:numId w:val="0"/>
        </w:numPr>
        <w:jc w:val="left"/>
        <w:rPr>
          <w:rFonts w:hint="eastAsia" w:ascii="仿宋_GB2312" w:hAnsi="仿宋_GB2312" w:eastAsia="仿宋_GB2312" w:cs="仿宋_GB2312"/>
          <w:b w:val="0"/>
          <w:bCs w:val="0"/>
          <w:color w:val="auto"/>
          <w:kern w:val="2"/>
          <w:sz w:val="28"/>
          <w:szCs w:val="28"/>
          <w:lang w:val="en-US" w:eastAsia="zh-CN" w:bidi="ar-SA"/>
        </w:rPr>
      </w:pPr>
      <w:r>
        <w:rPr>
          <w:rFonts w:hint="eastAsia" w:ascii="仿宋_GB2312" w:hAnsi="仿宋_GB2312" w:eastAsia="仿宋_GB2312" w:cs="仿宋_GB2312"/>
          <w:b w:val="0"/>
          <w:bCs w:val="0"/>
          <w:color w:val="auto"/>
          <w:kern w:val="2"/>
          <w:sz w:val="28"/>
          <w:szCs w:val="28"/>
          <w:lang w:val="en-US" w:eastAsia="zh-CN" w:bidi="ar-SA"/>
        </w:rPr>
        <w:t>D.最大的柔性约束</w:t>
      </w:r>
    </w:p>
    <w:p>
      <w:pPr>
        <w:rPr>
          <w:rFonts w:hint="eastAsia" w:ascii="仿宋_GB2312" w:hAnsi="仿宋_GB2312" w:eastAsia="仿宋_GB2312" w:cs="仿宋_GB2312"/>
          <w:color w:val="auto"/>
          <w:sz w:val="28"/>
          <w:szCs w:val="28"/>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b w:val="0"/>
          <w:bCs w:val="0"/>
          <w:color w:val="auto"/>
          <w:kern w:val="2"/>
          <w:sz w:val="28"/>
          <w:szCs w:val="28"/>
          <w:lang w:val="en-US" w:eastAsia="zh-CN" w:bidi="ar-SA"/>
        </w:rPr>
      </w:pPr>
      <w:r>
        <w:rPr>
          <w:rFonts w:hint="eastAsia" w:ascii="仿宋_GB2312" w:hAnsi="仿宋_GB2312" w:eastAsia="仿宋_GB2312" w:cs="仿宋_GB2312"/>
          <w:b w:val="0"/>
          <w:bCs w:val="0"/>
          <w:color w:val="auto"/>
          <w:kern w:val="2"/>
          <w:sz w:val="28"/>
          <w:szCs w:val="28"/>
          <w:lang w:val="en-US" w:eastAsia="zh-CN" w:bidi="ar-SA"/>
        </w:rPr>
        <w:t>149、2020年8月31日召开的中共中央政治局会议强调，_A___是贯彻落实党中央决策部署的“最初一公里”。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b w:val="0"/>
          <w:bCs w:val="0"/>
          <w:color w:val="auto"/>
          <w:kern w:val="2"/>
          <w:sz w:val="28"/>
          <w:szCs w:val="28"/>
          <w:lang w:val="en-US" w:eastAsia="zh-CN" w:bidi="ar-SA"/>
        </w:rPr>
      </w:pPr>
      <w:r>
        <w:rPr>
          <w:rFonts w:hint="eastAsia" w:ascii="仿宋_GB2312" w:hAnsi="仿宋_GB2312" w:eastAsia="仿宋_GB2312" w:cs="仿宋_GB2312"/>
          <w:b w:val="0"/>
          <w:bCs w:val="0"/>
          <w:color w:val="auto"/>
          <w:kern w:val="2"/>
          <w:sz w:val="28"/>
          <w:szCs w:val="28"/>
          <w:lang w:val="en-US" w:eastAsia="zh-CN" w:bidi="ar-SA"/>
        </w:rPr>
        <w:t>A.中央和国家机关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b w:val="0"/>
          <w:bCs w:val="0"/>
          <w:color w:val="auto"/>
          <w:kern w:val="2"/>
          <w:sz w:val="28"/>
          <w:szCs w:val="28"/>
          <w:lang w:val="en-US" w:eastAsia="zh-CN" w:bidi="ar-SA"/>
        </w:rPr>
      </w:pPr>
      <w:r>
        <w:rPr>
          <w:rFonts w:hint="eastAsia" w:ascii="仿宋_GB2312" w:hAnsi="仿宋_GB2312" w:eastAsia="仿宋_GB2312" w:cs="仿宋_GB2312"/>
          <w:b w:val="0"/>
          <w:bCs w:val="0"/>
          <w:color w:val="auto"/>
          <w:kern w:val="2"/>
          <w:sz w:val="28"/>
          <w:szCs w:val="28"/>
          <w:lang w:val="en-US" w:eastAsia="zh-CN" w:bidi="ar-SA"/>
        </w:rPr>
        <w:t>B.基层党组织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b w:val="0"/>
          <w:bCs w:val="0"/>
          <w:color w:val="auto"/>
          <w:kern w:val="2"/>
          <w:sz w:val="28"/>
          <w:szCs w:val="28"/>
          <w:lang w:val="en-US" w:eastAsia="zh-CN" w:bidi="ar-SA"/>
        </w:rPr>
      </w:pPr>
      <w:r>
        <w:rPr>
          <w:rFonts w:hint="eastAsia" w:ascii="仿宋_GB2312" w:hAnsi="仿宋_GB2312" w:eastAsia="仿宋_GB2312" w:cs="仿宋_GB2312"/>
          <w:b w:val="0"/>
          <w:bCs w:val="0"/>
          <w:color w:val="auto"/>
          <w:kern w:val="2"/>
          <w:sz w:val="28"/>
          <w:szCs w:val="28"/>
          <w:lang w:val="en-US" w:eastAsia="zh-CN" w:bidi="ar-SA"/>
        </w:rPr>
        <w:t>C.党校（行政学院）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b w:val="0"/>
          <w:bCs w:val="0"/>
          <w:color w:val="auto"/>
          <w:kern w:val="2"/>
          <w:sz w:val="28"/>
          <w:szCs w:val="28"/>
          <w:lang w:val="en-US" w:eastAsia="zh-CN" w:bidi="ar-SA"/>
        </w:rPr>
      </w:pPr>
      <w:r>
        <w:rPr>
          <w:rFonts w:hint="eastAsia" w:ascii="仿宋_GB2312" w:hAnsi="仿宋_GB2312" w:eastAsia="仿宋_GB2312" w:cs="仿宋_GB2312"/>
          <w:b w:val="0"/>
          <w:bCs w:val="0"/>
          <w:color w:val="auto"/>
          <w:kern w:val="2"/>
          <w:sz w:val="28"/>
          <w:szCs w:val="28"/>
          <w:lang w:val="en-US" w:eastAsia="zh-CN" w:bidi="ar-SA"/>
        </w:rPr>
        <w:t>D.国有企业</w:t>
      </w:r>
    </w:p>
    <w:p>
      <w:pPr>
        <w:jc w:val="left"/>
        <w:rPr>
          <w:rFonts w:hint="eastAsia" w:ascii="仿宋_GB2312" w:hAnsi="仿宋_GB2312" w:eastAsia="仿宋_GB2312" w:cs="仿宋_GB2312"/>
          <w:color w:val="auto"/>
          <w:sz w:val="28"/>
          <w:szCs w:val="28"/>
        </w:rPr>
      </w:pPr>
    </w:p>
    <w:p>
      <w:pPr>
        <w:ind w:left="-2" w:leftChars="-1"/>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w:t>
      </w:r>
      <w:r>
        <w:rPr>
          <w:rFonts w:hint="eastAsia" w:ascii="仿宋_GB2312" w:hAnsi="仿宋_GB2312" w:eastAsia="仿宋_GB2312" w:cs="仿宋_GB2312"/>
          <w:color w:val="auto"/>
          <w:sz w:val="28"/>
          <w:szCs w:val="28"/>
          <w:lang w:val="en-US" w:eastAsia="zh-CN"/>
        </w:rPr>
        <w:t>50.</w:t>
      </w:r>
      <w:r>
        <w:rPr>
          <w:rFonts w:hint="eastAsia" w:ascii="仿宋_GB2312" w:hAnsi="仿宋_GB2312" w:eastAsia="仿宋_GB2312" w:cs="仿宋_GB2312"/>
          <w:color w:val="auto"/>
          <w:sz w:val="28"/>
          <w:szCs w:val="28"/>
        </w:rPr>
        <w:t>《中华人民共和国安全生产法》第二十八条规定，生产经营单位应当在较大危险因素的生产经营场所和有关设施、设备上，设置明显的 （  C）。  </w:t>
      </w:r>
    </w:p>
    <w:p>
      <w:pPr>
        <w:ind w:left="-720" w:leftChars="-343" w:firstLine="980" w:firstLineChars="35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 安全宣传标语   B. 安全宣教挂图   C. 安全警示标志</w:t>
      </w:r>
    </w:p>
    <w:p>
      <w:pPr>
        <w:ind w:left="461" w:hanging="537" w:hangingChars="192"/>
        <w:jc w:val="left"/>
        <w:rPr>
          <w:rFonts w:hint="eastAsia" w:ascii="仿宋_GB2312" w:hAnsi="仿宋_GB2312" w:eastAsia="仿宋_GB2312" w:cs="仿宋_GB2312"/>
          <w:color w:val="auto"/>
          <w:sz w:val="28"/>
          <w:szCs w:val="28"/>
        </w:rPr>
      </w:pP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网格员巡查中，发现商家有经营、储存烟花爆竹的行为，应该检查那个许可证？（   C ）</w:t>
      </w:r>
      <w:bookmarkStart w:id="0" w:name="OLE_LINK1"/>
    </w:p>
    <w:p>
      <w:pPr>
        <w:ind w:firstLine="840" w:firstLineChars="3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A、《食品经营许可证》  B、《医疗机构执业许可证》  </w:t>
      </w:r>
    </w:p>
    <w:p>
      <w:pPr>
        <w:ind w:firstLine="840" w:firstLineChars="3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C、《烟花爆竹销售经营许可证》</w:t>
      </w:r>
      <w:bookmarkEnd w:id="0"/>
    </w:p>
    <w:p>
      <w:pPr>
        <w:jc w:val="left"/>
        <w:rPr>
          <w:rFonts w:hint="eastAsia" w:ascii="仿宋_GB2312" w:hAnsi="仿宋_GB2312" w:eastAsia="仿宋_GB2312" w:cs="仿宋_GB2312"/>
          <w:color w:val="auto"/>
          <w:sz w:val="28"/>
          <w:szCs w:val="28"/>
          <w:lang w:val="en-US" w:eastAsia="zh-CN"/>
        </w:rPr>
      </w:pP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 xml:space="preserve">152. </w:t>
      </w:r>
      <w:r>
        <w:rPr>
          <w:rFonts w:hint="eastAsia" w:ascii="仿宋_GB2312" w:hAnsi="仿宋_GB2312" w:eastAsia="仿宋_GB2312" w:cs="仿宋_GB2312"/>
          <w:color w:val="auto"/>
          <w:sz w:val="28"/>
          <w:szCs w:val="28"/>
        </w:rPr>
        <w:t>__层以上（含__层）的出租屋应设置消防卷盘（已设置室内消火栓系统的，可不设置消防卷盘）。（   B  ）</w:t>
      </w:r>
    </w:p>
    <w:p>
      <w:pPr>
        <w:ind w:firstLine="840" w:firstLineChars="3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A、三     B、四     C、五     D、六</w:t>
      </w:r>
    </w:p>
    <w:p>
      <w:pPr>
        <w:ind w:firstLine="560" w:firstLineChars="200"/>
        <w:jc w:val="left"/>
        <w:rPr>
          <w:rFonts w:hint="eastAsia" w:ascii="仿宋_GB2312" w:hAnsi="仿宋_GB2312" w:eastAsia="仿宋_GB2312" w:cs="仿宋_GB2312"/>
          <w:color w:val="auto"/>
          <w:sz w:val="28"/>
          <w:szCs w:val="28"/>
        </w:rPr>
      </w:pP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后续管理任务中，网格员收到格内的核查任务，如发现市场主体正在装修，应该__（  A ）</w:t>
      </w:r>
    </w:p>
    <w:p>
      <w:pPr>
        <w:ind w:firstLine="840" w:firstLineChars="3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A、开业情况核查选“未开门经营”  B、直接“异议”  </w:t>
      </w:r>
    </w:p>
    <w:p>
      <w:pPr>
        <w:ind w:firstLine="840" w:firstLineChars="3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C、反馈“不在登记地址上+无法找到该市场主体”</w:t>
      </w:r>
    </w:p>
    <w:p>
      <w:pPr>
        <w:ind w:firstLine="560" w:firstLineChars="200"/>
        <w:jc w:val="left"/>
        <w:rPr>
          <w:rFonts w:hint="eastAsia" w:ascii="仿宋_GB2312" w:hAnsi="仿宋_GB2312" w:eastAsia="仿宋_GB2312" w:cs="仿宋_GB2312"/>
          <w:color w:val="auto"/>
          <w:sz w:val="28"/>
          <w:szCs w:val="28"/>
        </w:rPr>
      </w:pP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小档口的厨房、浴室确需存放、使用液化石油气的，存放装载量为15kg的气瓶不得超过</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个。(   B )</w:t>
      </w:r>
    </w:p>
    <w:p>
      <w:pPr>
        <w:ind w:firstLine="840" w:firstLineChars="3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A、1     B、2     C、3      D、5</w:t>
      </w:r>
    </w:p>
    <w:p>
      <w:pPr>
        <w:ind w:firstLine="560" w:firstLineChars="200"/>
        <w:jc w:val="left"/>
        <w:rPr>
          <w:rFonts w:hint="eastAsia" w:ascii="仿宋_GB2312" w:hAnsi="仿宋_GB2312" w:eastAsia="仿宋_GB2312" w:cs="仿宋_GB2312"/>
          <w:color w:val="auto"/>
          <w:sz w:val="28"/>
          <w:szCs w:val="28"/>
        </w:rPr>
      </w:pP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小作坊：建筑高度不超过 24 米，且每层建筑面积在 ___平方米以下，具有加工、生产、制造性质的场所（含配套的仓库、办公、值班住宿等场所）(    C )</w:t>
      </w:r>
    </w:p>
    <w:p>
      <w:pPr>
        <w:ind w:firstLine="840" w:firstLineChars="3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A、100     B、150     C、250     D、300</w:t>
      </w:r>
    </w:p>
    <w:p>
      <w:pPr>
        <w:ind w:firstLine="560" w:firstLineChars="200"/>
        <w:jc w:val="left"/>
        <w:rPr>
          <w:rFonts w:hint="eastAsia" w:ascii="仿宋_GB2312" w:hAnsi="仿宋_GB2312" w:eastAsia="仿宋_GB2312" w:cs="仿宋_GB2312"/>
          <w:color w:val="auto"/>
          <w:sz w:val="28"/>
          <w:szCs w:val="28"/>
        </w:rPr>
      </w:pP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住宿场所、出租屋的人员数量应按人均住宿面积2至3 m2核定，每间宿舍住宿人员数不应超过</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人。(  D  )</w:t>
      </w:r>
    </w:p>
    <w:p>
      <w:pPr>
        <w:ind w:firstLine="840" w:firstLineChars="3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A、5     B、6     C、7     D、8</w:t>
      </w:r>
    </w:p>
    <w:p>
      <w:pPr>
        <w:ind w:firstLine="560" w:firstLineChars="200"/>
        <w:jc w:val="left"/>
        <w:rPr>
          <w:rFonts w:hint="eastAsia" w:ascii="仿宋_GB2312" w:hAnsi="仿宋_GB2312" w:eastAsia="仿宋_GB2312" w:cs="仿宋_GB2312"/>
          <w:color w:val="auto"/>
          <w:sz w:val="28"/>
          <w:szCs w:val="28"/>
        </w:rPr>
      </w:pP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“三小”场所中超过</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人的住宿部分及其疏散楼梯间内应设置应急照明和安全疏散指示标志，应急照明和疏散指示标志的设置应符合国家有关标准的要求。( B   )</w:t>
      </w:r>
    </w:p>
    <w:p>
      <w:pPr>
        <w:ind w:firstLine="840" w:firstLineChars="3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A、5    B、10    C、15    D、20</w:t>
      </w:r>
    </w:p>
    <w:p>
      <w:pPr>
        <w:ind w:firstLine="560" w:firstLineChars="200"/>
        <w:jc w:val="left"/>
        <w:rPr>
          <w:rFonts w:hint="eastAsia" w:ascii="仿宋_GB2312" w:hAnsi="仿宋_GB2312" w:eastAsia="仿宋_GB2312" w:cs="仿宋_GB2312"/>
          <w:color w:val="auto"/>
          <w:sz w:val="28"/>
          <w:szCs w:val="28"/>
        </w:rPr>
      </w:pP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商改后续管理任务中，网格员收到格内的核查任务，如发现市场主体不在登记地址或登记地址不存在，应该__（ C ）</w:t>
      </w:r>
    </w:p>
    <w:p>
      <w:pPr>
        <w:ind w:left="958" w:leftChars="456"/>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A、直接反馈“登记地址不存在+无法找到该市场主体”      B、直接异议</w:t>
      </w:r>
    </w:p>
    <w:p>
      <w:pPr>
        <w:ind w:firstLine="840" w:firstLineChars="3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先电话联系，如在附近找到，发放书面通知，告知其到工商部门变更登记地址，在手机APP反馈“不在登记地址上+在其他位置找到该市场主体”或者“登记地址不存在+在其他位置找到该市场主体”，同时进行单位场所建档。</w:t>
      </w:r>
    </w:p>
    <w:p>
      <w:pPr>
        <w:ind w:firstLine="560" w:firstLineChars="200"/>
        <w:jc w:val="left"/>
        <w:rPr>
          <w:rFonts w:hint="eastAsia" w:ascii="仿宋_GB2312" w:hAnsi="仿宋_GB2312" w:eastAsia="仿宋_GB2312" w:cs="仿宋_GB2312"/>
          <w:color w:val="auto"/>
          <w:sz w:val="28"/>
          <w:szCs w:val="28"/>
        </w:rPr>
      </w:pP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小档口：经营面积在___平方米以下具有销售、服务性质的商店、营业性的饮食店、汽车摩托车修理店、洗衣店、电器维修店、美容美发店（院）等。(  B)</w:t>
      </w:r>
    </w:p>
    <w:p>
      <w:pPr>
        <w:ind w:firstLine="840" w:firstLineChars="3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A、200     B、300     C、500     D、1000</w:t>
      </w:r>
    </w:p>
    <w:p>
      <w:pPr>
        <w:ind w:firstLine="560" w:firstLineChars="200"/>
        <w:jc w:val="left"/>
        <w:rPr>
          <w:rFonts w:hint="eastAsia" w:ascii="仿宋_GB2312" w:hAnsi="仿宋_GB2312" w:eastAsia="仿宋_GB2312" w:cs="仿宋_GB2312"/>
          <w:color w:val="auto"/>
          <w:sz w:val="28"/>
          <w:szCs w:val="28"/>
        </w:rPr>
      </w:pP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《化妆品生产许可证》及《化妆品生产企业卫生许可证》是那个入格部门的监管项目？（ C ）</w:t>
      </w:r>
    </w:p>
    <w:p>
      <w:pPr>
        <w:ind w:firstLine="840" w:firstLineChars="3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A、安全生产监督管理局     B、卫生和计划生育局     </w:t>
      </w:r>
    </w:p>
    <w:p>
      <w:pPr>
        <w:ind w:firstLine="840" w:firstLineChars="3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C、食品药品监督管理局</w:t>
      </w:r>
    </w:p>
    <w:p>
      <w:pPr>
        <w:jc w:val="left"/>
        <w:rPr>
          <w:rFonts w:hint="eastAsia" w:ascii="仿宋_GB2312" w:hAnsi="仿宋_GB2312" w:eastAsia="仿宋_GB2312" w:cs="仿宋_GB2312"/>
          <w:color w:val="auto"/>
          <w:sz w:val="28"/>
          <w:szCs w:val="28"/>
        </w:rPr>
      </w:pP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小作坊、小娱乐场所、小餐厅应设置疏散通道、出口应设置火灾事故照明和</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  D )</w:t>
      </w:r>
    </w:p>
    <w:p>
      <w:pPr>
        <w:ind w:firstLine="840" w:firstLineChars="3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A、逃生标识             B、灭火器材   </w:t>
      </w:r>
    </w:p>
    <w:p>
      <w:pPr>
        <w:ind w:firstLine="840" w:firstLineChars="3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C、消防卷盘              D、疏散标示标志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b w:val="0"/>
          <w:bCs w:val="0"/>
          <w:color w:val="auto"/>
          <w:kern w:val="2"/>
          <w:sz w:val="28"/>
          <w:szCs w:val="28"/>
          <w:lang w:val="en-US" w:eastAsia="zh-CN" w:bidi="ar-SA"/>
        </w:rPr>
      </w:pPr>
    </w:p>
    <w:p>
      <w:pPr>
        <w:pStyle w:val="5"/>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firstLine="0" w:firstLineChars="0"/>
        <w:jc w:val="left"/>
        <w:rPr>
          <w:rFonts w:hint="eastAsia" w:ascii="仿宋_GB2312" w:hAnsi="仿宋_GB2312" w:eastAsia="仿宋_GB2312" w:cs="仿宋_GB2312"/>
          <w:b w:val="0"/>
          <w:bCs w:val="0"/>
          <w:color w:val="auto"/>
          <w:kern w:val="2"/>
          <w:sz w:val="28"/>
          <w:szCs w:val="28"/>
          <w:lang w:val="en-US" w:eastAsia="zh-CN" w:bidi="ar-SA"/>
        </w:rPr>
      </w:pPr>
      <w:r>
        <w:rPr>
          <w:rFonts w:hint="eastAsia" w:ascii="仿宋_GB2312" w:hAnsi="仿宋_GB2312" w:eastAsia="仿宋_GB2312" w:cs="仿宋_GB2312"/>
          <w:b w:val="0"/>
          <w:bCs w:val="0"/>
          <w:color w:val="auto"/>
          <w:kern w:val="2"/>
          <w:sz w:val="28"/>
          <w:szCs w:val="28"/>
          <w:lang w:val="en-US" w:eastAsia="zh-CN" w:bidi="ar-SA"/>
        </w:rPr>
        <w:t>中央第七次西藏工作座谈会2020年8月28日至29日在北京召开。习近平出席会议并发表重要讲话指出，广大干部特别是西藏干部要发扬_D___，缺氧不缺精神、艰苦不怕吃苦、海拔高境界更高，在工作中不断增强责任感、使命感，增强能力、锤炼作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b w:val="0"/>
          <w:bCs w:val="0"/>
          <w:color w:val="auto"/>
          <w:kern w:val="2"/>
          <w:sz w:val="28"/>
          <w:szCs w:val="28"/>
          <w:lang w:val="en-US" w:eastAsia="zh-CN" w:bidi="ar-SA"/>
        </w:rPr>
      </w:pPr>
      <w:r>
        <w:rPr>
          <w:rFonts w:hint="eastAsia" w:ascii="仿宋_GB2312" w:hAnsi="仿宋_GB2312" w:eastAsia="仿宋_GB2312" w:cs="仿宋_GB2312"/>
          <w:b w:val="0"/>
          <w:bCs w:val="0"/>
          <w:color w:val="auto"/>
          <w:kern w:val="2"/>
          <w:sz w:val="28"/>
          <w:szCs w:val="28"/>
          <w:lang w:val="en-US" w:eastAsia="zh-CN" w:bidi="ar-SA"/>
        </w:rPr>
        <w:t>A.“塞罕坝精神”</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b w:val="0"/>
          <w:bCs w:val="0"/>
          <w:color w:val="auto"/>
          <w:kern w:val="2"/>
          <w:sz w:val="28"/>
          <w:szCs w:val="28"/>
          <w:lang w:val="en-US" w:eastAsia="zh-CN" w:bidi="ar-SA"/>
        </w:rPr>
      </w:pPr>
      <w:r>
        <w:rPr>
          <w:rFonts w:hint="eastAsia" w:ascii="仿宋_GB2312" w:hAnsi="仿宋_GB2312" w:eastAsia="仿宋_GB2312" w:cs="仿宋_GB2312"/>
          <w:b w:val="0"/>
          <w:bCs w:val="0"/>
          <w:color w:val="auto"/>
          <w:kern w:val="2"/>
          <w:sz w:val="28"/>
          <w:szCs w:val="28"/>
          <w:lang w:val="en-US" w:eastAsia="zh-CN" w:bidi="ar-SA"/>
        </w:rPr>
        <w:t>B.“右玉精神”</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b w:val="0"/>
          <w:bCs w:val="0"/>
          <w:color w:val="auto"/>
          <w:kern w:val="2"/>
          <w:sz w:val="28"/>
          <w:szCs w:val="28"/>
          <w:lang w:val="en-US" w:eastAsia="zh-CN" w:bidi="ar-SA"/>
        </w:rPr>
      </w:pPr>
      <w:r>
        <w:rPr>
          <w:rFonts w:hint="eastAsia" w:ascii="仿宋_GB2312" w:hAnsi="仿宋_GB2312" w:eastAsia="仿宋_GB2312" w:cs="仿宋_GB2312"/>
          <w:b w:val="0"/>
          <w:bCs w:val="0"/>
          <w:color w:val="auto"/>
          <w:kern w:val="2"/>
          <w:sz w:val="28"/>
          <w:szCs w:val="28"/>
          <w:lang w:val="en-US" w:eastAsia="zh-CN" w:bidi="ar-SA"/>
        </w:rPr>
        <w:t>C.“兵团精神”</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b w:val="0"/>
          <w:bCs w:val="0"/>
          <w:color w:val="auto"/>
          <w:kern w:val="2"/>
          <w:sz w:val="28"/>
          <w:szCs w:val="28"/>
          <w:lang w:val="en-US" w:eastAsia="zh-CN" w:bidi="ar-SA"/>
        </w:rPr>
      </w:pPr>
      <w:r>
        <w:rPr>
          <w:rFonts w:hint="eastAsia" w:ascii="仿宋_GB2312" w:hAnsi="仿宋_GB2312" w:eastAsia="仿宋_GB2312" w:cs="仿宋_GB2312"/>
          <w:b w:val="0"/>
          <w:bCs w:val="0"/>
          <w:color w:val="auto"/>
          <w:kern w:val="2"/>
          <w:sz w:val="28"/>
          <w:szCs w:val="28"/>
          <w:lang w:val="en-US" w:eastAsia="zh-CN" w:bidi="ar-SA"/>
        </w:rPr>
        <w:t>D.“老西藏精神”</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b w:val="0"/>
          <w:bCs w:val="0"/>
          <w:color w:val="auto"/>
          <w:kern w:val="2"/>
          <w:sz w:val="28"/>
          <w:szCs w:val="28"/>
          <w:lang w:val="en-US" w:eastAsia="zh-CN" w:bidi="ar-SA"/>
        </w:rPr>
      </w:pPr>
    </w:p>
    <w:p>
      <w:pPr>
        <w:pStyle w:val="5"/>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firstLine="0" w:firstLineChars="0"/>
        <w:jc w:val="left"/>
        <w:rPr>
          <w:rFonts w:hint="eastAsia" w:ascii="仿宋_GB2312" w:hAnsi="仿宋_GB2312" w:eastAsia="仿宋_GB2312" w:cs="仿宋_GB2312"/>
          <w:b w:val="0"/>
          <w:bCs w:val="0"/>
          <w:color w:val="auto"/>
          <w:kern w:val="2"/>
          <w:sz w:val="28"/>
          <w:szCs w:val="28"/>
          <w:lang w:val="en-US" w:eastAsia="zh-CN" w:bidi="ar-SA"/>
        </w:rPr>
      </w:pPr>
      <w:r>
        <w:rPr>
          <w:rFonts w:hint="eastAsia" w:ascii="仿宋_GB2312" w:hAnsi="仿宋_GB2312" w:eastAsia="仿宋_GB2312" w:cs="仿宋_GB2312"/>
          <w:b w:val="0"/>
          <w:bCs w:val="0"/>
          <w:color w:val="auto"/>
          <w:kern w:val="2"/>
          <w:sz w:val="28"/>
          <w:szCs w:val="28"/>
          <w:lang w:val="en-US" w:eastAsia="zh-CN" w:bidi="ar-SA"/>
        </w:rPr>
        <w:t>中央第七次西藏工作座谈会2020年8月28日至29日在北京召开。习近平出席会议并发表重要讲话强调，做好西藏工作，必须坚持_A___。</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b w:val="0"/>
          <w:bCs w:val="0"/>
          <w:color w:val="auto"/>
          <w:kern w:val="2"/>
          <w:sz w:val="28"/>
          <w:szCs w:val="28"/>
          <w:lang w:val="en-US" w:eastAsia="zh-CN" w:bidi="ar-SA"/>
        </w:rPr>
      </w:pPr>
      <w:r>
        <w:rPr>
          <w:rFonts w:hint="eastAsia" w:ascii="仿宋_GB2312" w:hAnsi="仿宋_GB2312" w:eastAsia="仿宋_GB2312" w:cs="仿宋_GB2312"/>
          <w:b w:val="0"/>
          <w:bCs w:val="0"/>
          <w:color w:val="auto"/>
          <w:kern w:val="2"/>
          <w:sz w:val="28"/>
          <w:szCs w:val="28"/>
          <w:lang w:val="en-US" w:eastAsia="zh-CN" w:bidi="ar-SA"/>
        </w:rPr>
        <w:t>A.中国共产党领导、中国特色社会主义制度、民族区域自治制度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b w:val="0"/>
          <w:bCs w:val="0"/>
          <w:color w:val="auto"/>
          <w:kern w:val="2"/>
          <w:sz w:val="28"/>
          <w:szCs w:val="28"/>
          <w:lang w:val="en-US" w:eastAsia="zh-CN" w:bidi="ar-SA"/>
        </w:rPr>
      </w:pPr>
      <w:r>
        <w:rPr>
          <w:rFonts w:hint="eastAsia" w:ascii="仿宋_GB2312" w:hAnsi="仿宋_GB2312" w:eastAsia="仿宋_GB2312" w:cs="仿宋_GB2312"/>
          <w:b w:val="0"/>
          <w:bCs w:val="0"/>
          <w:color w:val="auto"/>
          <w:kern w:val="2"/>
          <w:sz w:val="28"/>
          <w:szCs w:val="28"/>
          <w:lang w:val="en-US" w:eastAsia="zh-CN" w:bidi="ar-SA"/>
        </w:rPr>
        <w:t>B.中国共产党领导、中国特色社会主义制度、基层群众自治制度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b w:val="0"/>
          <w:bCs w:val="0"/>
          <w:color w:val="auto"/>
          <w:kern w:val="2"/>
          <w:sz w:val="28"/>
          <w:szCs w:val="28"/>
          <w:lang w:val="en-US" w:eastAsia="zh-CN" w:bidi="ar-SA"/>
        </w:rPr>
      </w:pPr>
      <w:r>
        <w:rPr>
          <w:rFonts w:hint="eastAsia" w:ascii="仿宋_GB2312" w:hAnsi="仿宋_GB2312" w:eastAsia="仿宋_GB2312" w:cs="仿宋_GB2312"/>
          <w:b w:val="0"/>
          <w:bCs w:val="0"/>
          <w:color w:val="auto"/>
          <w:kern w:val="2"/>
          <w:sz w:val="28"/>
          <w:szCs w:val="28"/>
          <w:lang w:val="en-US" w:eastAsia="zh-CN" w:bidi="ar-SA"/>
        </w:rPr>
        <w:t>C.中国共产党领导、民族区域自治制度、基层群众自治制度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b w:val="0"/>
          <w:bCs w:val="0"/>
          <w:color w:val="auto"/>
          <w:kern w:val="2"/>
          <w:sz w:val="28"/>
          <w:szCs w:val="28"/>
          <w:lang w:val="en-US" w:eastAsia="zh-CN" w:bidi="ar-SA"/>
        </w:rPr>
      </w:pPr>
      <w:r>
        <w:rPr>
          <w:rFonts w:hint="eastAsia" w:ascii="仿宋_GB2312" w:hAnsi="仿宋_GB2312" w:eastAsia="仿宋_GB2312" w:cs="仿宋_GB2312"/>
          <w:b w:val="0"/>
          <w:bCs w:val="0"/>
          <w:color w:val="auto"/>
          <w:kern w:val="2"/>
          <w:sz w:val="28"/>
          <w:szCs w:val="28"/>
          <w:lang w:val="en-US" w:eastAsia="zh-CN" w:bidi="ar-SA"/>
        </w:rPr>
        <w:t>D.中国特色社会主义制度、民族区域自治制度、基层群众自治制度</w:t>
      </w:r>
    </w:p>
    <w:p>
      <w:pPr>
        <w:jc w:val="left"/>
        <w:rPr>
          <w:rFonts w:hint="eastAsia" w:ascii="仿宋_GB2312" w:hAnsi="仿宋_GB2312" w:eastAsia="仿宋_GB2312" w:cs="仿宋_GB2312"/>
          <w:color w:val="auto"/>
          <w:sz w:val="28"/>
          <w:szCs w:val="28"/>
        </w:rPr>
      </w:pP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发现流浪乞讨未成年人，应拨打（ A）上报。</w:t>
      </w:r>
    </w:p>
    <w:p>
      <w:pPr>
        <w:ind w:firstLine="840" w:firstLineChars="3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A、110      B、120       C、119        D、114</w:t>
      </w:r>
    </w:p>
    <w:p>
      <w:pPr>
        <w:jc w:val="left"/>
        <w:rPr>
          <w:rFonts w:hint="eastAsia" w:ascii="仿宋_GB2312" w:hAnsi="仿宋_GB2312" w:eastAsia="仿宋_GB2312" w:cs="仿宋_GB2312"/>
          <w:color w:val="auto"/>
          <w:sz w:val="28"/>
          <w:szCs w:val="28"/>
        </w:rPr>
      </w:pP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干粉灭火器的药剂，一般有效期限为（ B ）。 </w:t>
      </w:r>
    </w:p>
    <w:p>
      <w:pPr>
        <w:ind w:firstLine="840" w:firstLineChars="3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A、2年     B、3年       C、4年       D、5年</w:t>
      </w:r>
    </w:p>
    <w:p>
      <w:pPr>
        <w:ind w:firstLine="560" w:firstLineChars="200"/>
        <w:jc w:val="left"/>
        <w:rPr>
          <w:rFonts w:hint="eastAsia" w:ascii="仿宋_GB2312" w:hAnsi="仿宋_GB2312" w:eastAsia="仿宋_GB2312" w:cs="仿宋_GB2312"/>
          <w:color w:val="auto"/>
          <w:sz w:val="28"/>
          <w:szCs w:val="28"/>
        </w:rPr>
      </w:pP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小娱乐场所：建筑面积在（A ）以下的具有休闲、娱乐功能的酒吧、茶艺馆、沐足屋、棋牌室（含麻将房）、桌球室等。 </w:t>
      </w:r>
    </w:p>
    <w:p>
      <w:pPr>
        <w:ind w:firstLine="840" w:firstLineChars="3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A、200平方米             B、250平方米</w:t>
      </w:r>
    </w:p>
    <w:p>
      <w:pPr>
        <w:ind w:firstLine="840" w:firstLineChars="3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C、300平方米             D、350平方米</w:t>
      </w:r>
    </w:p>
    <w:p>
      <w:pPr>
        <w:ind w:firstLine="560" w:firstLineChars="200"/>
        <w:jc w:val="left"/>
        <w:rPr>
          <w:rFonts w:hint="eastAsia" w:ascii="仿宋_GB2312" w:hAnsi="仿宋_GB2312" w:eastAsia="仿宋_GB2312" w:cs="仿宋_GB2312"/>
          <w:color w:val="auto"/>
          <w:sz w:val="28"/>
          <w:szCs w:val="28"/>
        </w:rPr>
      </w:pP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建筑面积不大于100平方米的楼层必须至少配置（A ）灭火器，建筑面积大于100平方米的楼层必须配置（）灭火器。 </w:t>
      </w:r>
    </w:p>
    <w:p>
      <w:pPr>
        <w:ind w:firstLine="420" w:firstLineChars="15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A、1具2kgABC干粉灭火器，2具以上2kgABC干粉灭火器</w:t>
      </w:r>
    </w:p>
    <w:p>
      <w:pPr>
        <w:ind w:firstLine="420" w:firstLineChars="15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B、1具2kgABC干粉灭火器，1具2kgABC干粉灭火器</w:t>
      </w:r>
    </w:p>
    <w:p>
      <w:pPr>
        <w:ind w:firstLine="420" w:firstLineChars="15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C、1具以上2kgABC干粉灭火器，2具2kgABC干粉灭火器</w:t>
      </w:r>
    </w:p>
    <w:p>
      <w:pPr>
        <w:ind w:firstLine="420" w:firstLineChars="15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D、1具以上2kgABC干粉灭火器，2具以上2kgABC干粉灭火器</w:t>
      </w:r>
    </w:p>
    <w:p>
      <w:pPr>
        <w:ind w:firstLine="560" w:firstLineChars="200"/>
        <w:jc w:val="left"/>
        <w:rPr>
          <w:rFonts w:hint="eastAsia" w:ascii="仿宋_GB2312" w:hAnsi="仿宋_GB2312" w:eastAsia="仿宋_GB2312" w:cs="仿宋_GB2312"/>
          <w:color w:val="auto"/>
          <w:sz w:val="28"/>
          <w:szCs w:val="28"/>
        </w:rPr>
      </w:pP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出租屋的疏散通道应保持畅通无阻，不得设置影响疏散的铁门等设施，确因安全需要设置的，应确定在任何时候不得上锁，疏散出口应为（C）。 </w:t>
      </w:r>
    </w:p>
    <w:p>
      <w:pPr>
        <w:ind w:left="640" w:leftChars="305" w:firstLine="280" w:firstLineChars="1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A、卷闸门             B、侧拉门</w:t>
      </w:r>
    </w:p>
    <w:p>
      <w:pPr>
        <w:ind w:left="640" w:leftChars="305" w:firstLine="280" w:firstLineChars="1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C、推闩式外开门       D、推闩式内开门</w:t>
      </w:r>
    </w:p>
    <w:p>
      <w:pPr>
        <w:jc w:val="left"/>
        <w:rPr>
          <w:rFonts w:hint="eastAsia" w:ascii="仿宋_GB2312" w:hAnsi="仿宋_GB2312" w:eastAsia="仿宋_GB2312" w:cs="仿宋_GB2312"/>
          <w:color w:val="auto"/>
          <w:sz w:val="28"/>
          <w:szCs w:val="28"/>
        </w:rPr>
      </w:pP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目前“智网工程”有（B）入格部门，（ ）大类入格事项。 </w:t>
      </w:r>
    </w:p>
    <w:p>
      <w:pPr>
        <w:ind w:firstLine="840" w:firstLineChars="3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A、6，20    B、8，20    C、7，19    D、8，19 </w:t>
      </w:r>
    </w:p>
    <w:p>
      <w:pPr>
        <w:ind w:firstLine="560" w:firstLineChars="200"/>
        <w:jc w:val="left"/>
        <w:rPr>
          <w:rFonts w:hint="eastAsia" w:ascii="仿宋_GB2312" w:hAnsi="仿宋_GB2312" w:eastAsia="仿宋_GB2312" w:cs="仿宋_GB2312"/>
          <w:color w:val="auto"/>
          <w:sz w:val="28"/>
          <w:szCs w:val="28"/>
        </w:rPr>
      </w:pP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安全生产许可证的有效期为（ C）年。</w:t>
      </w:r>
    </w:p>
    <w:p>
      <w:pPr>
        <w:ind w:firstLine="840" w:firstLineChars="3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A、1      B、2      C、3      D、4</w:t>
      </w:r>
    </w:p>
    <w:p>
      <w:pPr>
        <w:ind w:firstLine="560" w:firstLineChars="200"/>
        <w:jc w:val="left"/>
        <w:rPr>
          <w:rFonts w:hint="eastAsia" w:ascii="仿宋_GB2312" w:hAnsi="仿宋_GB2312" w:eastAsia="仿宋_GB2312" w:cs="仿宋_GB2312"/>
          <w:color w:val="auto"/>
          <w:sz w:val="28"/>
          <w:szCs w:val="28"/>
        </w:rPr>
      </w:pP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《工作场所职业卫生监督管理规定》第二十条规定：存在职业病危害的用人单位，应当委托具有相应资质的职业卫生技术服务机构，每年至少进行（  D）职业病危害因素检测。</w:t>
      </w:r>
    </w:p>
    <w:p>
      <w:pPr>
        <w:ind w:left="640" w:leftChars="305" w:firstLine="280" w:firstLineChars="1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A、四次    B、三次    C、两次    D、一次</w:t>
      </w:r>
    </w:p>
    <w:p>
      <w:pPr>
        <w:ind w:firstLine="560" w:firstLineChars="200"/>
        <w:jc w:val="left"/>
        <w:rPr>
          <w:rFonts w:hint="eastAsia" w:ascii="仿宋_GB2312" w:hAnsi="仿宋_GB2312" w:eastAsia="仿宋_GB2312" w:cs="仿宋_GB2312"/>
          <w:color w:val="auto"/>
          <w:sz w:val="28"/>
          <w:szCs w:val="28"/>
        </w:rPr>
      </w:pP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网格员在安全生产巡查过程中，应查看哪些安全生产特种作业人员资格证？（  A ）</w:t>
      </w:r>
    </w:p>
    <w:p>
      <w:pPr>
        <w:ind w:firstLine="840" w:firstLineChars="3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A.电工证   B.叉车工证   C.电梯工证   D.锅炉工证</w:t>
      </w:r>
    </w:p>
    <w:p>
      <w:pPr>
        <w:ind w:firstLine="560" w:firstLineChars="200"/>
        <w:jc w:val="left"/>
        <w:rPr>
          <w:rFonts w:hint="eastAsia" w:ascii="仿宋_GB2312" w:hAnsi="仿宋_GB2312" w:eastAsia="仿宋_GB2312" w:cs="仿宋_GB2312"/>
          <w:color w:val="auto"/>
          <w:sz w:val="28"/>
          <w:szCs w:val="28"/>
        </w:rPr>
      </w:pP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国家对危险化学品、烟花爆竹生产企业实行（ B）制度。企业未取得安全生产许可证的，不得从事生产活动。 </w:t>
      </w:r>
    </w:p>
    <w:p>
      <w:pPr>
        <w:ind w:firstLine="840" w:firstLineChars="3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A、安全生产准入      B、安全生产许可</w:t>
      </w:r>
    </w:p>
    <w:p>
      <w:pPr>
        <w:ind w:firstLine="840" w:firstLineChars="3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C、安全生产责任     D、安全生产资质</w:t>
      </w:r>
    </w:p>
    <w:p>
      <w:pPr>
        <w:jc w:val="left"/>
        <w:rPr>
          <w:rFonts w:hint="eastAsia" w:ascii="仿宋_GB2312" w:hAnsi="仿宋_GB2312" w:eastAsia="仿宋_GB2312" w:cs="仿宋_GB2312"/>
          <w:color w:val="auto"/>
          <w:sz w:val="28"/>
          <w:szCs w:val="28"/>
        </w:rPr>
      </w:pP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在核查市场主体开业情况时，发现下列哪种情况需要报村（社区）指挥调度工作站进行复核（ A ）。 </w:t>
      </w:r>
    </w:p>
    <w:p>
      <w:pPr>
        <w:ind w:firstLine="840" w:firstLineChars="3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A、市场主体正在装修中   B、市场主体正常开门营业</w:t>
      </w:r>
    </w:p>
    <w:p>
      <w:pPr>
        <w:ind w:firstLine="840" w:firstLineChars="3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C、市场主体找不到</w:t>
      </w:r>
    </w:p>
    <w:p>
      <w:pPr>
        <w:ind w:firstLine="560" w:firstLineChars="200"/>
        <w:jc w:val="left"/>
        <w:rPr>
          <w:rFonts w:hint="eastAsia" w:ascii="仿宋_GB2312" w:hAnsi="仿宋_GB2312" w:eastAsia="仿宋_GB2312" w:cs="仿宋_GB2312"/>
          <w:color w:val="auto"/>
          <w:sz w:val="28"/>
          <w:szCs w:val="28"/>
        </w:rPr>
      </w:pP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在核查市场主体住所信息时，发现市场主体的经营场所地址不详，先采取一下哪种方式处理（ C）。 </w:t>
      </w:r>
    </w:p>
    <w:p>
      <w:pPr>
        <w:ind w:firstLine="840" w:firstLineChars="3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A、上报村（社区）指挥调度工作站   B、上报工商部门</w:t>
      </w:r>
    </w:p>
    <w:p>
      <w:pPr>
        <w:ind w:firstLine="840" w:firstLineChars="3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C、通过电子地图定位或联系方式辅助查找  </w:t>
      </w:r>
    </w:p>
    <w:p>
      <w:pPr>
        <w:ind w:firstLine="840" w:firstLineChars="3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D、上报镇指挥调度中心</w:t>
      </w:r>
    </w:p>
    <w:p>
      <w:pPr>
        <w:jc w:val="left"/>
        <w:rPr>
          <w:rFonts w:hint="eastAsia" w:ascii="仿宋_GB2312" w:hAnsi="仿宋_GB2312" w:eastAsia="仿宋_GB2312" w:cs="仿宋_GB2312"/>
          <w:color w:val="auto"/>
          <w:sz w:val="28"/>
          <w:szCs w:val="28"/>
        </w:rPr>
      </w:pP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发现一市场主体涉及许可经营项目，但未实际从事许可经营活动的，应在（A）反馈“未办理+未从事”选项。 </w:t>
      </w:r>
    </w:p>
    <w:p>
      <w:pPr>
        <w:ind w:firstLine="140" w:firstLineChars="5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A、“许可证件办理情况”、“是否从事许可经营活动”两个栏目</w:t>
      </w:r>
    </w:p>
    <w:p>
      <w:pPr>
        <w:ind w:firstLine="140" w:firstLineChars="5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B、“许可证件办理情况”栏目 C、“是否从事许可经营活动”栏目</w:t>
      </w:r>
    </w:p>
    <w:p>
      <w:pPr>
        <w:ind w:firstLine="560" w:firstLineChars="200"/>
        <w:jc w:val="left"/>
        <w:rPr>
          <w:rFonts w:hint="eastAsia" w:ascii="仿宋_GB2312" w:hAnsi="仿宋_GB2312" w:eastAsia="仿宋_GB2312" w:cs="仿宋_GB2312"/>
          <w:color w:val="auto"/>
          <w:sz w:val="28"/>
          <w:szCs w:val="28"/>
        </w:rPr>
      </w:pP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食品经营许可证发证日期为许可决定作出的日期，有效期为（  B）年。</w:t>
      </w:r>
    </w:p>
    <w:p>
      <w:pPr>
        <w:ind w:firstLine="840" w:firstLineChars="3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A、3    B、5    C、8   D、10</w:t>
      </w:r>
    </w:p>
    <w:p>
      <w:pPr>
        <w:ind w:firstLine="560" w:firstLineChars="200"/>
        <w:jc w:val="left"/>
        <w:rPr>
          <w:rFonts w:hint="eastAsia" w:ascii="仿宋_GB2312" w:hAnsi="仿宋_GB2312" w:eastAsia="仿宋_GB2312" w:cs="仿宋_GB2312"/>
          <w:color w:val="auto"/>
          <w:sz w:val="28"/>
          <w:szCs w:val="28"/>
        </w:rPr>
      </w:pP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下列那种药品属于劣药（ D ） </w:t>
      </w:r>
    </w:p>
    <w:p>
      <w:pPr>
        <w:ind w:firstLine="840" w:firstLineChars="3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A、超过有效期              B、未标明有效期的</w:t>
      </w:r>
    </w:p>
    <w:p>
      <w:pPr>
        <w:ind w:firstLine="840" w:firstLineChars="3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C、更改了生产批号的        D、以上均是</w:t>
      </w:r>
    </w:p>
    <w:p>
      <w:pPr>
        <w:ind w:firstLine="560" w:firstLineChars="200"/>
        <w:jc w:val="left"/>
        <w:rPr>
          <w:rFonts w:hint="eastAsia" w:ascii="仿宋_GB2312" w:hAnsi="仿宋_GB2312" w:eastAsia="仿宋_GB2312" w:cs="仿宋_GB2312"/>
          <w:color w:val="auto"/>
          <w:sz w:val="28"/>
          <w:szCs w:val="28"/>
        </w:rPr>
      </w:pP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餐饮店除需办理营业执照还需办理（A  ）</w:t>
      </w:r>
    </w:p>
    <w:p>
      <w:pPr>
        <w:ind w:firstLine="840" w:firstLineChars="3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A、食品经营许可证           B、安全生产许可证</w:t>
      </w:r>
    </w:p>
    <w:p>
      <w:pPr>
        <w:ind w:firstLine="840" w:firstLineChars="3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C、危险化学品经营许可证     D、食品卫生许可证</w:t>
      </w:r>
    </w:p>
    <w:p>
      <w:pPr>
        <w:ind w:firstLine="560" w:firstLineChars="200"/>
        <w:jc w:val="left"/>
        <w:rPr>
          <w:rFonts w:hint="eastAsia" w:ascii="仿宋_GB2312" w:hAnsi="仿宋_GB2312" w:eastAsia="仿宋_GB2312" w:cs="仿宋_GB2312"/>
          <w:color w:val="auto"/>
          <w:sz w:val="28"/>
          <w:szCs w:val="28"/>
        </w:rPr>
      </w:pP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以下哪类公共场所不需要办理《卫生许可证》（  C）） </w:t>
      </w:r>
    </w:p>
    <w:p>
      <w:pPr>
        <w:ind w:firstLine="840" w:firstLineChars="3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A、温泉    B、足浴   C、酒吧   D、1万平方的超市</w:t>
      </w:r>
    </w:p>
    <w:p>
      <w:pPr>
        <w:ind w:firstLine="560" w:firstLineChars="200"/>
        <w:jc w:val="left"/>
        <w:rPr>
          <w:rFonts w:hint="eastAsia" w:ascii="仿宋_GB2312" w:hAnsi="仿宋_GB2312" w:eastAsia="仿宋_GB2312" w:cs="仿宋_GB2312"/>
          <w:color w:val="auto"/>
          <w:sz w:val="28"/>
          <w:szCs w:val="28"/>
        </w:rPr>
      </w:pP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“三小”场所住宿区域留宿人员不得超过（ A ）人。 </w:t>
      </w:r>
    </w:p>
    <w:p>
      <w:pPr>
        <w:ind w:firstLine="840" w:firstLineChars="3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A、1      B、2     C、3      D、4</w:t>
      </w:r>
    </w:p>
    <w:p>
      <w:pPr>
        <w:ind w:firstLine="560" w:firstLineChars="200"/>
        <w:jc w:val="left"/>
        <w:rPr>
          <w:rFonts w:hint="eastAsia" w:ascii="仿宋_GB2312" w:hAnsi="仿宋_GB2312" w:eastAsia="仿宋_GB2312" w:cs="仿宋_GB2312"/>
          <w:color w:val="auto"/>
          <w:sz w:val="28"/>
          <w:szCs w:val="28"/>
        </w:rPr>
      </w:pP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下列不属于建筑物类别的有：（  A） </w:t>
      </w:r>
    </w:p>
    <w:p>
      <w:pPr>
        <w:ind w:firstLine="840" w:firstLineChars="3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A、主体    B、单元   C、房间   D、门牌</w:t>
      </w:r>
    </w:p>
    <w:p>
      <w:pPr>
        <w:ind w:firstLine="560" w:firstLineChars="200"/>
        <w:jc w:val="left"/>
        <w:rPr>
          <w:rFonts w:hint="eastAsia" w:ascii="仿宋_GB2312" w:hAnsi="仿宋_GB2312" w:eastAsia="仿宋_GB2312" w:cs="仿宋_GB2312"/>
          <w:color w:val="auto"/>
          <w:sz w:val="28"/>
          <w:szCs w:val="28"/>
        </w:rPr>
      </w:pP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下列不属于门楼牌核查情况的有：（D ） </w:t>
      </w:r>
    </w:p>
    <w:p>
      <w:pPr>
        <w:ind w:firstLine="280" w:firstLineChars="1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A、正常  B、门楼牌不一致  C、门楼牌未装订  D、不存在</w:t>
      </w:r>
    </w:p>
    <w:p>
      <w:pPr>
        <w:ind w:firstLine="560" w:firstLineChars="200"/>
        <w:jc w:val="left"/>
        <w:rPr>
          <w:rFonts w:hint="eastAsia" w:ascii="仿宋_GB2312" w:hAnsi="仿宋_GB2312" w:eastAsia="仿宋_GB2312" w:cs="仿宋_GB2312"/>
          <w:color w:val="auto"/>
          <w:sz w:val="28"/>
          <w:szCs w:val="28"/>
        </w:rPr>
      </w:pP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下列不属于出租屋建档内房东信息的采集项目：（D） </w:t>
      </w:r>
    </w:p>
    <w:p>
      <w:pPr>
        <w:ind w:firstLine="840" w:firstLineChars="3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A、房东姓名          B、房东电话  </w:t>
      </w:r>
    </w:p>
    <w:p>
      <w:pPr>
        <w:ind w:firstLine="840" w:firstLineChars="3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C、房东身份证号      D、房东户籍</w:t>
      </w:r>
    </w:p>
    <w:p>
      <w:pPr>
        <w:ind w:firstLine="560" w:firstLineChars="200"/>
        <w:jc w:val="left"/>
        <w:rPr>
          <w:rFonts w:hint="eastAsia" w:ascii="仿宋_GB2312" w:hAnsi="仿宋_GB2312" w:eastAsia="仿宋_GB2312" w:cs="仿宋_GB2312"/>
          <w:color w:val="auto"/>
          <w:sz w:val="28"/>
          <w:szCs w:val="28"/>
        </w:rPr>
      </w:pP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下列哪些项目是所有数据采集建档的基础？（B） </w:t>
      </w:r>
    </w:p>
    <w:p>
      <w:pPr>
        <w:ind w:firstLine="840" w:firstLineChars="3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A、市场主体建档      B、地址核查或建筑建档</w:t>
      </w:r>
    </w:p>
    <w:p>
      <w:pPr>
        <w:ind w:firstLine="840" w:firstLineChars="3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C、出租屋建档        D、特殊主体建档</w:t>
      </w:r>
    </w:p>
    <w:p>
      <w:pPr>
        <w:ind w:firstLine="560" w:firstLineChars="200"/>
        <w:jc w:val="left"/>
        <w:rPr>
          <w:rFonts w:hint="eastAsia" w:ascii="仿宋_GB2312" w:hAnsi="仿宋_GB2312" w:eastAsia="仿宋_GB2312" w:cs="仿宋_GB2312"/>
          <w:color w:val="auto"/>
          <w:sz w:val="28"/>
          <w:szCs w:val="28"/>
        </w:rPr>
      </w:pP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下列不属于线索事件的工作程序？（B） </w:t>
      </w:r>
    </w:p>
    <w:p>
      <w:pPr>
        <w:ind w:firstLine="840" w:firstLineChars="3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A、登记   B、审查   C、复查   D、核查</w:t>
      </w:r>
    </w:p>
    <w:p>
      <w:pPr>
        <w:ind w:firstLine="560" w:firstLineChars="200"/>
        <w:jc w:val="left"/>
        <w:rPr>
          <w:rFonts w:hint="eastAsia" w:ascii="仿宋_GB2312" w:hAnsi="仿宋_GB2312" w:eastAsia="仿宋_GB2312" w:cs="仿宋_GB2312"/>
          <w:color w:val="auto"/>
          <w:sz w:val="28"/>
          <w:szCs w:val="28"/>
        </w:rPr>
      </w:pP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下列属于正确核查门楼牌信息的顺序是？（A）</w:t>
      </w:r>
    </w:p>
    <w:p>
      <w:pPr>
        <w:ind w:firstLine="840" w:firstLineChars="3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A、门牌→建筑物→单元→房间</w:t>
      </w:r>
    </w:p>
    <w:p>
      <w:pPr>
        <w:ind w:firstLine="840" w:firstLineChars="3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B、建筑物→门牌→单元→房间</w:t>
      </w:r>
    </w:p>
    <w:p>
      <w:pPr>
        <w:ind w:firstLine="840" w:firstLineChars="3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C、建筑物→单元→房间→门牌</w:t>
      </w:r>
    </w:p>
    <w:p>
      <w:pPr>
        <w:ind w:firstLine="840" w:firstLineChars="3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D、门牌→建筑物→房间→单元</w:t>
      </w:r>
    </w:p>
    <w:p>
      <w:pPr>
        <w:ind w:firstLine="840" w:firstLineChars="3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C、上报社区         D、上报镇调度指挥中心</w:t>
      </w:r>
    </w:p>
    <w:p>
      <w:pPr>
        <w:ind w:firstLine="560" w:firstLineChars="200"/>
        <w:jc w:val="left"/>
        <w:rPr>
          <w:rFonts w:hint="eastAsia" w:ascii="仿宋_GB2312" w:hAnsi="仿宋_GB2312" w:eastAsia="仿宋_GB2312" w:cs="仿宋_GB2312"/>
          <w:color w:val="auto"/>
          <w:sz w:val="28"/>
          <w:szCs w:val="28"/>
        </w:rPr>
      </w:pP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单体楼属于什么？ （A） </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A、建筑　　　B、单元     C、建筑群      D、门牌</w:t>
      </w:r>
    </w:p>
    <w:p>
      <w:pPr>
        <w:jc w:val="left"/>
        <w:rPr>
          <w:rFonts w:hint="eastAsia" w:ascii="仿宋_GB2312" w:hAnsi="仿宋_GB2312" w:eastAsia="仿宋_GB2312" w:cs="仿宋_GB2312"/>
          <w:color w:val="auto"/>
          <w:sz w:val="28"/>
          <w:szCs w:val="28"/>
        </w:rPr>
      </w:pP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从事医疗执业活动的单位必须办理( A )</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A、医疗机构执业许可证 </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B、从业人员健康证明</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C、卫生许可证  </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D、以上都要</w:t>
      </w:r>
    </w:p>
    <w:p>
      <w:pPr>
        <w:jc w:val="left"/>
        <w:rPr>
          <w:rFonts w:hint="eastAsia" w:ascii="仿宋_GB2312" w:hAnsi="仿宋_GB2312" w:eastAsia="仿宋_GB2312" w:cs="仿宋_GB2312"/>
          <w:color w:val="auto"/>
          <w:sz w:val="28"/>
          <w:szCs w:val="28"/>
        </w:rPr>
      </w:pP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网格员在医疗机构卫生监督协管日常巡查中，以下哪项属于上报内容(D)</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A、《医疗机构执业许可证》在醒目位置公示</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B、医疗机构的牌匾与《医疗机构执业许可证》中核准的医疗机构第一名称一致</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C、医护人员持工作证上岗</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D、发放报道该医疗机构疗效的宣传杂志、小折页、卡片等</w:t>
      </w:r>
    </w:p>
    <w:p>
      <w:pPr>
        <w:jc w:val="left"/>
        <w:rPr>
          <w:rFonts w:hint="eastAsia" w:ascii="仿宋_GB2312" w:hAnsi="仿宋_GB2312" w:eastAsia="仿宋_GB2312" w:cs="仿宋_GB2312"/>
          <w:color w:val="auto"/>
          <w:sz w:val="28"/>
          <w:szCs w:val="28"/>
        </w:rPr>
      </w:pP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公共场所从业人员必须持( B )上岗</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A、执业医师证</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B、健康证明</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C、卫生许可证</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D、以上都要</w:t>
      </w:r>
    </w:p>
    <w:p>
      <w:pPr>
        <w:jc w:val="left"/>
        <w:rPr>
          <w:rFonts w:hint="eastAsia" w:ascii="仿宋_GB2312" w:hAnsi="仿宋_GB2312" w:eastAsia="仿宋_GB2312" w:cs="仿宋_GB2312"/>
          <w:color w:val="auto"/>
          <w:sz w:val="28"/>
          <w:szCs w:val="28"/>
        </w:rPr>
      </w:pP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卫生计生行政执法主体是(A )。</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A、卫生计生行政部门 </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B、卫生监督机构 </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C、人民政府 </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D、疾病预防控制机构</w:t>
      </w:r>
    </w:p>
    <w:p>
      <w:pPr>
        <w:ind w:firstLine="560" w:firstLineChars="200"/>
        <w:jc w:val="left"/>
        <w:rPr>
          <w:rFonts w:hint="eastAsia" w:ascii="仿宋_GB2312" w:hAnsi="仿宋_GB2312" w:eastAsia="仿宋_GB2312" w:cs="仿宋_GB2312"/>
          <w:color w:val="auto"/>
          <w:sz w:val="28"/>
          <w:szCs w:val="28"/>
        </w:rPr>
      </w:pP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经调查核实后，不满6周岁的婴幼儿应护送至（B）临时抚养。</w:t>
      </w:r>
    </w:p>
    <w:p>
      <w:pPr>
        <w:pStyle w:val="10"/>
        <w:widowControl/>
        <w:numPr>
          <w:ilvl w:val="0"/>
          <w:numId w:val="22"/>
        </w:numPr>
        <w:adjustRightInd w:val="0"/>
        <w:snapToGrid w:val="0"/>
        <w:ind w:left="0" w:firstLine="48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市救助管理站 </w:t>
      </w:r>
    </w:p>
    <w:p>
      <w:pPr>
        <w:pStyle w:val="10"/>
        <w:widowControl/>
        <w:numPr>
          <w:ilvl w:val="0"/>
          <w:numId w:val="22"/>
        </w:numPr>
        <w:adjustRightInd w:val="0"/>
        <w:snapToGrid w:val="0"/>
        <w:ind w:left="0" w:firstLine="48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市社会福利中心</w:t>
      </w:r>
    </w:p>
    <w:p>
      <w:pPr>
        <w:pStyle w:val="10"/>
        <w:widowControl/>
        <w:numPr>
          <w:ilvl w:val="0"/>
          <w:numId w:val="22"/>
        </w:numPr>
        <w:adjustRightInd w:val="0"/>
        <w:snapToGrid w:val="0"/>
        <w:ind w:left="0" w:firstLine="48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省第一救助安置中心</w:t>
      </w:r>
    </w:p>
    <w:p>
      <w:pPr>
        <w:pStyle w:val="10"/>
        <w:widowControl/>
        <w:numPr>
          <w:ilvl w:val="0"/>
          <w:numId w:val="22"/>
        </w:numPr>
        <w:adjustRightInd w:val="0"/>
        <w:snapToGrid w:val="0"/>
        <w:ind w:left="0" w:firstLine="48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领回家自行抚养</w:t>
      </w:r>
    </w:p>
    <w:p>
      <w:pPr>
        <w:ind w:firstLine="560" w:firstLineChars="200"/>
        <w:jc w:val="left"/>
        <w:rPr>
          <w:rFonts w:hint="eastAsia" w:ascii="仿宋_GB2312" w:hAnsi="仿宋_GB2312" w:eastAsia="仿宋_GB2312" w:cs="仿宋_GB2312"/>
          <w:color w:val="auto"/>
          <w:sz w:val="28"/>
          <w:szCs w:val="28"/>
        </w:rPr>
      </w:pP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如何判断学生校外托管机构是否已登记？（C）</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 有工商营业执照</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 有《办学许可证》</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 有《民办非企业单位登记证书》</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 有《食品经营许可证》</w:t>
      </w:r>
    </w:p>
    <w:p>
      <w:pPr>
        <w:ind w:firstLine="560" w:firstLineChars="200"/>
        <w:jc w:val="left"/>
        <w:rPr>
          <w:rFonts w:hint="eastAsia" w:ascii="仿宋_GB2312" w:hAnsi="仿宋_GB2312" w:eastAsia="仿宋_GB2312" w:cs="仿宋_GB2312"/>
          <w:color w:val="auto"/>
          <w:sz w:val="28"/>
          <w:szCs w:val="28"/>
        </w:rPr>
      </w:pP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对城乡居民家庭成员人均月收入低于本市低保标准，且符合本市低保家庭经济状况规定的家庭，给予最低生活保障的社会救济制度是指：（A）</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A. 最低生活保障对象  </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B. 困难家庭医疗救助  </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C. 特困人员  </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 临时救助对象</w:t>
      </w:r>
    </w:p>
    <w:p>
      <w:pPr>
        <w:ind w:firstLine="560" w:firstLineChars="200"/>
        <w:jc w:val="left"/>
        <w:rPr>
          <w:rFonts w:hint="eastAsia" w:ascii="仿宋_GB2312" w:hAnsi="仿宋_GB2312" w:eastAsia="仿宋_GB2312" w:cs="仿宋_GB2312"/>
          <w:color w:val="auto"/>
          <w:sz w:val="28"/>
          <w:szCs w:val="28"/>
        </w:rPr>
      </w:pPr>
    </w:p>
    <w:p>
      <w:pPr>
        <w:numPr>
          <w:ilvl w:val="0"/>
          <w:numId w:val="2"/>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对无劳动能力、无生活来源且无法定赡养、抚养、扶养义务人，或者其法定赡养、抚养、扶养义务人无赡养、抚养、扶养能力的老年人、残疾人以及未满16周岁的未成年人，给予：（C）</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A. 最低生活保障对象  </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B. 困难家庭医疗救助  </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C. 特困人员供养  </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 临时救助对象</w:t>
      </w:r>
    </w:p>
    <w:p>
      <w:pPr>
        <w:ind w:firstLine="560" w:firstLineChars="200"/>
        <w:jc w:val="left"/>
        <w:rPr>
          <w:rFonts w:hint="eastAsia" w:ascii="仿宋_GB2312" w:hAnsi="仿宋_GB2312" w:eastAsia="仿宋_GB2312" w:cs="仿宋_GB2312"/>
          <w:color w:val="auto"/>
          <w:sz w:val="28"/>
          <w:szCs w:val="28"/>
        </w:rPr>
      </w:pP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19</w:t>
      </w:r>
      <w:r>
        <w:rPr>
          <w:rFonts w:hint="eastAsia" w:ascii="仿宋_GB2312" w:hAnsi="仿宋_GB2312" w:eastAsia="仿宋_GB2312" w:cs="仿宋_GB2312"/>
          <w:color w:val="auto"/>
          <w:sz w:val="28"/>
          <w:szCs w:val="28"/>
        </w:rPr>
        <w:t>6. 政府对遇到突发性、特殊性困难造成基本生活暂时出现严重困难的家庭，给予的（D）。</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A. 最低生活保障对象  </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B. 困难家庭医疗救助  </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C. 特困人员  </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 临时救助</w:t>
      </w:r>
    </w:p>
    <w:p>
      <w:pPr>
        <w:ind w:firstLine="560" w:firstLineChars="200"/>
        <w:jc w:val="left"/>
        <w:rPr>
          <w:rFonts w:hint="eastAsia" w:ascii="仿宋_GB2312" w:hAnsi="仿宋_GB2312" w:eastAsia="仿宋_GB2312" w:cs="仿宋_GB2312"/>
          <w:color w:val="auto"/>
          <w:sz w:val="28"/>
          <w:szCs w:val="28"/>
        </w:rPr>
      </w:pP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 xml:space="preserve">197. </w:t>
      </w:r>
      <w:r>
        <w:rPr>
          <w:rFonts w:hint="eastAsia" w:ascii="仿宋_GB2312" w:hAnsi="仿宋_GB2312" w:eastAsia="仿宋_GB2312" w:cs="仿宋_GB2312"/>
          <w:color w:val="auto"/>
          <w:sz w:val="28"/>
          <w:szCs w:val="28"/>
        </w:rPr>
        <w:t xml:space="preserve"> 学生校外托管机构后置审批应办理哪些：（D）</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 消防部门办理消防验收</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 食药监部门办理《食品安全许可证》（业务范围中有提供午餐的才需要办理）</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 消防部门办理消防验收、食药监部门办理《食品安全许可证》（业务范围中有提供午餐的才需要办理）</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 消防部门办理消防验收、食药监部门办理《食品安全许可证》（业务范围中有提供午餐的才需要办理）、住建部门办理房屋安全鉴定</w:t>
      </w:r>
    </w:p>
    <w:p>
      <w:pPr>
        <w:ind w:firstLine="560" w:firstLineChars="200"/>
        <w:jc w:val="left"/>
        <w:rPr>
          <w:rFonts w:hint="eastAsia" w:ascii="仿宋_GB2312" w:hAnsi="仿宋_GB2312" w:eastAsia="仿宋_GB2312" w:cs="仿宋_GB2312"/>
          <w:color w:val="auto"/>
          <w:sz w:val="28"/>
          <w:szCs w:val="28"/>
        </w:rPr>
      </w:pP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198.</w:t>
      </w:r>
      <w:r>
        <w:rPr>
          <w:rFonts w:hint="eastAsia" w:ascii="仿宋_GB2312" w:hAnsi="仿宋_GB2312" w:eastAsia="仿宋_GB2312" w:cs="仿宋_GB2312"/>
          <w:color w:val="auto"/>
          <w:sz w:val="28"/>
          <w:szCs w:val="28"/>
        </w:rPr>
        <w:t xml:space="preserve"> 学生校外托管机构的发证机关为：（A）</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 东莞市民政局</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 东莞市社会组织管理局</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 东莞市工商局</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 东莞市教育局</w:t>
      </w:r>
    </w:p>
    <w:p>
      <w:pPr>
        <w:ind w:firstLine="560" w:firstLineChars="200"/>
        <w:jc w:val="left"/>
        <w:rPr>
          <w:rFonts w:hint="eastAsia" w:ascii="仿宋_GB2312" w:hAnsi="仿宋_GB2312" w:eastAsia="仿宋_GB2312" w:cs="仿宋_GB2312"/>
          <w:color w:val="auto"/>
          <w:sz w:val="28"/>
          <w:szCs w:val="28"/>
        </w:rPr>
      </w:pPr>
    </w:p>
    <w:p>
      <w:pPr>
        <w:numPr>
          <w:ilvl w:val="0"/>
          <w:numId w:val="23"/>
        </w:num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无证中小学、幼儿园巡查周期是（A）</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A、每1个月   B、每2个月</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C、每半年    D、每1年</w:t>
      </w:r>
    </w:p>
    <w:p>
      <w:pPr>
        <w:jc w:val="left"/>
        <w:rPr>
          <w:rFonts w:hint="eastAsia" w:ascii="仿宋_GB2312" w:hAnsi="仿宋_GB2312" w:eastAsia="仿宋_GB2312" w:cs="仿宋_GB2312"/>
          <w:color w:val="auto"/>
          <w:sz w:val="28"/>
          <w:szCs w:val="28"/>
        </w:rPr>
      </w:pPr>
    </w:p>
    <w:p>
      <w:pPr>
        <w:numPr>
          <w:ilvl w:val="0"/>
          <w:numId w:val="23"/>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学龄前儿童数量采集是指几岁到几岁（B）</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A、2-5岁  B、3-6岁</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C、4-6岁    D、2-6岁</w:t>
      </w:r>
    </w:p>
    <w:p>
      <w:pPr>
        <w:jc w:val="left"/>
        <w:rPr>
          <w:rFonts w:hint="eastAsia" w:ascii="仿宋_GB2312" w:hAnsi="仿宋_GB2312" w:eastAsia="仿宋_GB2312" w:cs="仿宋_GB2312"/>
          <w:color w:val="auto"/>
          <w:sz w:val="28"/>
          <w:szCs w:val="28"/>
        </w:rPr>
      </w:pPr>
    </w:p>
    <w:p>
      <w:pPr>
        <w:jc w:val="left"/>
        <w:rPr>
          <w:rFonts w:hint="eastAsia" w:ascii="华康简标题宋" w:hAnsi="华康简标题宋" w:eastAsia="华康简标题宋" w:cs="华康简标题宋"/>
          <w:color w:val="auto"/>
          <w:sz w:val="36"/>
          <w:szCs w:val="36"/>
        </w:rPr>
      </w:pPr>
      <w:r>
        <w:rPr>
          <w:rFonts w:hint="eastAsia" w:ascii="华康简标题宋" w:hAnsi="华康简标题宋" w:eastAsia="华康简标题宋" w:cs="华康简标题宋"/>
          <w:color w:val="auto"/>
          <w:sz w:val="36"/>
          <w:szCs w:val="36"/>
        </w:rPr>
        <w:t>三、多选题</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1.生产经营单位必须执行依法制定的保障安全生产的（AC）标准。</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A.国家    B地方     C行业    D企业   E合同</w:t>
      </w:r>
    </w:p>
    <w:p>
      <w:pPr>
        <w:jc w:val="left"/>
        <w:rPr>
          <w:rFonts w:hint="eastAsia" w:ascii="仿宋_GB2312" w:hAnsi="仿宋_GB2312" w:eastAsia="仿宋_GB2312" w:cs="仿宋_GB2312"/>
          <w:color w:val="auto"/>
          <w:sz w:val="28"/>
          <w:szCs w:val="28"/>
        </w:rPr>
      </w:pP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2.根据《安全生产法》的规定，对安全生产违法行为的行政处罚的形式有（ABCE）</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A责令停产整顿  B责令停止建设  C没收违法所得  D撤销行政职务  E行政拘留</w:t>
      </w:r>
    </w:p>
    <w:p>
      <w:pPr>
        <w:jc w:val="left"/>
        <w:rPr>
          <w:rFonts w:hint="eastAsia" w:ascii="仿宋_GB2312" w:hAnsi="仿宋_GB2312" w:eastAsia="仿宋_GB2312" w:cs="仿宋_GB2312"/>
          <w:color w:val="auto"/>
          <w:sz w:val="28"/>
          <w:szCs w:val="28"/>
        </w:rPr>
      </w:pP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3.从业人员接受安全生产教育和培训的目的是（ACDE）</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A提高安全生产技能  B服从管理  C 增强事故预防能力 D掌握安全生产知识  E增强事故应急处理能力</w:t>
      </w:r>
    </w:p>
    <w:p>
      <w:pPr>
        <w:jc w:val="left"/>
        <w:rPr>
          <w:rFonts w:hint="eastAsia" w:ascii="仿宋_GB2312" w:hAnsi="仿宋_GB2312" w:eastAsia="仿宋_GB2312" w:cs="仿宋_GB2312"/>
          <w:color w:val="auto"/>
          <w:sz w:val="28"/>
          <w:szCs w:val="28"/>
        </w:rPr>
      </w:pP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4安全生产监督检查人员应当将检查的（AD）作出书面记录，并由检查人员和被检查单位的负责人签字。</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A时间、地点、内容  B现场人数  C天气状况  D发现的问题及处理情况  E周边环境</w:t>
      </w:r>
    </w:p>
    <w:p>
      <w:pPr>
        <w:jc w:val="left"/>
        <w:rPr>
          <w:rFonts w:hint="eastAsia" w:ascii="仿宋_GB2312" w:hAnsi="仿宋_GB2312" w:eastAsia="仿宋_GB2312" w:cs="仿宋_GB2312"/>
          <w:color w:val="auto"/>
          <w:sz w:val="28"/>
          <w:szCs w:val="28"/>
        </w:rPr>
      </w:pP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5依据《安全生产法》的规定，安全设备的设计、制造、安装、使用、（ACD）和报废，应当符合国家标准或者行业标准。</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A检测  B保养  C维修  D改造  E处置</w:t>
      </w:r>
    </w:p>
    <w:p>
      <w:pPr>
        <w:jc w:val="left"/>
        <w:rPr>
          <w:rFonts w:hint="eastAsia" w:ascii="仿宋_GB2312" w:hAnsi="仿宋_GB2312" w:eastAsia="仿宋_GB2312" w:cs="仿宋_GB2312"/>
          <w:color w:val="auto"/>
          <w:sz w:val="28"/>
          <w:szCs w:val="28"/>
          <w:lang w:eastAsia="zh-CN"/>
        </w:rPr>
      </w:pPr>
    </w:p>
    <w:p>
      <w:pPr>
        <w:pStyle w:val="10"/>
        <w:ind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6、以下选项中，属于流动人口基础信息采集内容的有（ABCD）</w:t>
      </w:r>
    </w:p>
    <w:p>
      <w:pPr>
        <w:pStyle w:val="10"/>
        <w:ind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A．对新增流动人口采集基本信息，包括姓名、身份证号码、性别、出生日期、民族、户籍地址、居民身份证签发机关、居民身份证有效期限、现住地址（关联标准地址）、就业单位、联系电话。</w:t>
      </w:r>
    </w:p>
    <w:p>
      <w:pPr>
        <w:pStyle w:val="10"/>
        <w:ind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B．对搬离人员记录进行迁出标注。</w:t>
      </w:r>
    </w:p>
    <w:p>
      <w:pPr>
        <w:pStyle w:val="10"/>
        <w:ind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C．上门巡查。</w:t>
      </w:r>
    </w:p>
    <w:p>
      <w:pPr>
        <w:pStyle w:val="10"/>
        <w:ind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D．对流动人口进行核查。</w:t>
      </w:r>
    </w:p>
    <w:p>
      <w:pPr>
        <w:pStyle w:val="10"/>
        <w:ind w:firstLine="0" w:firstLineChars="0"/>
        <w:jc w:val="left"/>
        <w:rPr>
          <w:rFonts w:hint="eastAsia" w:ascii="仿宋_GB2312" w:hAnsi="仿宋_GB2312" w:eastAsia="仿宋_GB2312" w:cs="仿宋_GB2312"/>
          <w:color w:val="auto"/>
          <w:sz w:val="28"/>
          <w:szCs w:val="28"/>
        </w:rPr>
      </w:pPr>
    </w:p>
    <w:p>
      <w:pPr>
        <w:pStyle w:val="10"/>
        <w:ind w:firstLine="0" w:firstLineChars="0"/>
        <w:jc w:val="left"/>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7、以下选项中属于出租屋日常巡查管理工作内容的是（ABCD）</w:t>
      </w:r>
    </w:p>
    <w:p>
      <w:pPr>
        <w:pStyle w:val="10"/>
        <w:ind w:firstLine="480"/>
        <w:jc w:val="left"/>
        <w:rPr>
          <w:rFonts w:hint="eastAsia" w:ascii="仿宋_GB2312" w:hAnsi="仿宋_GB2312" w:eastAsia="仿宋_GB2312" w:cs="仿宋_GB2312"/>
          <w:bCs/>
          <w:color w:val="auto"/>
          <w:sz w:val="28"/>
          <w:szCs w:val="28"/>
        </w:rPr>
      </w:pPr>
      <w:r>
        <w:rPr>
          <w:rFonts w:hint="eastAsia" w:ascii="仿宋_GB2312" w:hAnsi="仿宋_GB2312" w:eastAsia="仿宋_GB2312" w:cs="仿宋_GB2312"/>
          <w:color w:val="auto"/>
          <w:sz w:val="28"/>
          <w:szCs w:val="28"/>
        </w:rPr>
        <w:t>A．出租人是否按有关规定办理出租房屋登记备案手续</w:t>
      </w:r>
    </w:p>
    <w:p>
      <w:pPr>
        <w:pStyle w:val="10"/>
        <w:numPr>
          <w:ilvl w:val="0"/>
          <w:numId w:val="24"/>
        </w:numPr>
        <w:ind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出租人是否按规定为居住人员申报居住登记</w:t>
      </w:r>
    </w:p>
    <w:p>
      <w:pPr>
        <w:pStyle w:val="10"/>
        <w:numPr>
          <w:ilvl w:val="0"/>
          <w:numId w:val="24"/>
        </w:numPr>
        <w:ind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出租人是否存在包庇容留违法犯罪分子问题</w:t>
      </w:r>
    </w:p>
    <w:p>
      <w:pPr>
        <w:pStyle w:val="10"/>
        <w:ind w:firstLine="48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D．检查出租房屋是否存在重大安全隐患</w:t>
      </w:r>
    </w:p>
    <w:p>
      <w:pPr>
        <w:pStyle w:val="10"/>
        <w:ind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w:t>
      </w:r>
    </w:p>
    <w:p>
      <w:pPr>
        <w:pStyle w:val="10"/>
        <w:ind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8、以下选项中，属于单位场所基础信息采集内容的有（ABC）</w:t>
      </w:r>
    </w:p>
    <w:p>
      <w:pPr>
        <w:pStyle w:val="10"/>
        <w:ind w:firstLine="48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A．记录各类单位场所开（停）业等经营状态 </w:t>
      </w:r>
    </w:p>
    <w:p>
      <w:pPr>
        <w:pStyle w:val="10"/>
        <w:ind w:firstLine="48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B．对新增或变更的单位场所采集基本信息 </w:t>
      </w:r>
    </w:p>
    <w:p>
      <w:pPr>
        <w:pStyle w:val="10"/>
        <w:ind w:firstLine="48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C．发现居住房屋是否为出租屋 </w:t>
      </w:r>
    </w:p>
    <w:p>
      <w:pPr>
        <w:pStyle w:val="10"/>
        <w:ind w:firstLine="48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 单位场所环境是否整洁</w:t>
      </w:r>
    </w:p>
    <w:p>
      <w:pPr>
        <w:pStyle w:val="10"/>
        <w:ind w:firstLine="480"/>
        <w:jc w:val="left"/>
        <w:rPr>
          <w:rFonts w:hint="eastAsia" w:ascii="仿宋_GB2312" w:hAnsi="仿宋_GB2312" w:eastAsia="仿宋_GB2312" w:cs="仿宋_GB2312"/>
          <w:color w:val="auto"/>
          <w:sz w:val="28"/>
          <w:szCs w:val="28"/>
        </w:rPr>
      </w:pPr>
    </w:p>
    <w:p>
      <w:pPr>
        <w:pStyle w:val="10"/>
        <w:ind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9、网格管理员在开展工作中，应做到（ABD）</w:t>
      </w:r>
    </w:p>
    <w:p>
      <w:pPr>
        <w:pStyle w:val="10"/>
        <w:ind w:firstLine="48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A、依法依规办事       B、注意文明礼貌       C、擅自扣留居民身份证     D、严格遵守保密原则  </w:t>
      </w:r>
    </w:p>
    <w:p>
      <w:pPr>
        <w:jc w:val="left"/>
        <w:rPr>
          <w:rFonts w:hint="eastAsia" w:ascii="仿宋_GB2312" w:hAnsi="仿宋_GB2312" w:eastAsia="仿宋_GB2312" w:cs="仿宋_GB2312"/>
          <w:color w:val="auto"/>
          <w:sz w:val="28"/>
          <w:szCs w:val="28"/>
        </w:rPr>
      </w:pPr>
    </w:p>
    <w:p>
      <w:pPr>
        <w:jc w:val="left"/>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10、根据《中华共和国宪法》，国家发展医疗卫生事业，发展现代医药和我国传统医药，鼓励和支持（ABC），举办各种医疗卫生设施，开展群众性的卫生活动，保护人民健康。</w:t>
      </w:r>
    </w:p>
    <w:p>
      <w:pPr>
        <w:jc w:val="left"/>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A、农村集体经济组织</w:t>
      </w:r>
    </w:p>
    <w:p>
      <w:pPr>
        <w:jc w:val="left"/>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B、国家企业事业组织</w:t>
      </w:r>
    </w:p>
    <w:p>
      <w:pPr>
        <w:jc w:val="left"/>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C、街道组织</w:t>
      </w:r>
    </w:p>
    <w:p>
      <w:pPr>
        <w:jc w:val="left"/>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D、民间组织</w:t>
      </w:r>
    </w:p>
    <w:p>
      <w:pPr>
        <w:jc w:val="left"/>
        <w:rPr>
          <w:rFonts w:hint="eastAsia" w:ascii="仿宋_GB2312" w:hAnsi="仿宋_GB2312" w:eastAsia="仿宋_GB2312" w:cs="仿宋_GB2312"/>
          <w:color w:val="auto"/>
          <w:sz w:val="28"/>
          <w:szCs w:val="28"/>
        </w:rPr>
      </w:pP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w:t>
      </w: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.东莞市适龄户籍残疾人受教育和送教上门信息采集有什么意义？（A.B.C.D ）</w:t>
      </w:r>
    </w:p>
    <w:p>
      <w:pPr>
        <w:ind w:firstLine="280" w:firstLineChars="1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A.为科学制定政策提供数据支撑。</w:t>
      </w:r>
    </w:p>
    <w:p>
      <w:pPr>
        <w:ind w:firstLine="280" w:firstLineChars="1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B.更好地保障残疾人的权益和福利。</w:t>
      </w:r>
    </w:p>
    <w:p>
      <w:pPr>
        <w:ind w:firstLine="280" w:firstLineChars="1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C.更好地解决残疾儿童少年的入学需要。</w:t>
      </w:r>
    </w:p>
    <w:p>
      <w:pPr>
        <w:ind w:firstLine="280" w:firstLineChars="1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D.为考核评估地方教育发展提供依据。</w:t>
      </w:r>
    </w:p>
    <w:p>
      <w:pPr>
        <w:jc w:val="left"/>
        <w:rPr>
          <w:rFonts w:hint="eastAsia" w:ascii="仿宋_GB2312" w:hAnsi="仿宋_GB2312" w:eastAsia="仿宋_GB2312" w:cs="仿宋_GB2312"/>
          <w:color w:val="auto"/>
          <w:sz w:val="28"/>
          <w:szCs w:val="28"/>
          <w:lang w:val="en-US" w:eastAsia="zh-CN"/>
        </w:rPr>
      </w:pP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2.无证中小学、幼儿园存在（A.B.C.D）等方面的安全隐患，容易造成重大安全事故，引发社会不稳定因素。</w:t>
      </w:r>
    </w:p>
    <w:p>
      <w:pPr>
        <w:ind w:firstLine="280" w:firstLineChars="1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A.建筑  B.消防  C.卫生   D.交通 </w:t>
      </w:r>
    </w:p>
    <w:p>
      <w:pPr>
        <w:jc w:val="left"/>
        <w:rPr>
          <w:rFonts w:hint="eastAsia" w:ascii="仿宋_GB2312" w:hAnsi="仿宋_GB2312" w:eastAsia="仿宋_GB2312" w:cs="仿宋_GB2312"/>
          <w:color w:val="auto"/>
          <w:sz w:val="28"/>
          <w:szCs w:val="28"/>
          <w:lang w:val="en-US" w:eastAsia="zh-CN"/>
        </w:rPr>
      </w:pP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3.无证中小学、幼儿园一般具有的特点（A.B.C ）</w:t>
      </w:r>
    </w:p>
    <w:p>
      <w:pPr>
        <w:ind w:firstLine="280" w:firstLineChars="1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A.规模小   B.流动性、隐蔽性强    C.游击性    D.集中性强</w:t>
      </w:r>
    </w:p>
    <w:p>
      <w:pPr>
        <w:jc w:val="left"/>
        <w:rPr>
          <w:rFonts w:hint="eastAsia" w:ascii="仿宋_GB2312" w:hAnsi="仿宋_GB2312" w:eastAsia="仿宋_GB2312" w:cs="仿宋_GB2312"/>
          <w:color w:val="auto"/>
          <w:sz w:val="28"/>
          <w:szCs w:val="28"/>
          <w:lang w:val="en-US" w:eastAsia="zh-CN"/>
        </w:rPr>
      </w:pP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4.民办教育培训机构管理中智网工程网格员职责有（A.B.C.D）</w:t>
      </w:r>
    </w:p>
    <w:p>
      <w:pPr>
        <w:ind w:firstLine="280" w:firstLineChars="1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 巡查   B. 登记  C. 比对    D. 提醒</w:t>
      </w:r>
    </w:p>
    <w:p>
      <w:pPr>
        <w:jc w:val="left"/>
        <w:rPr>
          <w:rFonts w:hint="eastAsia" w:ascii="仿宋_GB2312" w:hAnsi="仿宋_GB2312" w:eastAsia="仿宋_GB2312" w:cs="仿宋_GB2312"/>
          <w:color w:val="auto"/>
          <w:sz w:val="28"/>
          <w:szCs w:val="28"/>
          <w:lang w:val="en-US" w:eastAsia="zh-CN"/>
        </w:rPr>
      </w:pP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5.教育部门管理的民办培训机构，包括（A.B.C.D）</w:t>
      </w:r>
    </w:p>
    <w:p>
      <w:pPr>
        <w:ind w:firstLine="280" w:firstLineChars="1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A. 幼儿早期教育类     B. 语言培训类   </w:t>
      </w:r>
    </w:p>
    <w:p>
      <w:pPr>
        <w:ind w:firstLine="280" w:firstLineChars="1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C.艺术兴趣类          D.中小学生课外辅导类 </w:t>
      </w:r>
    </w:p>
    <w:p>
      <w:pPr>
        <w:jc w:val="left"/>
        <w:rPr>
          <w:rFonts w:hint="eastAsia" w:ascii="仿宋_GB2312" w:hAnsi="仿宋_GB2312" w:eastAsia="仿宋_GB2312" w:cs="仿宋_GB2312"/>
          <w:color w:val="auto"/>
          <w:sz w:val="28"/>
          <w:szCs w:val="28"/>
          <w:lang w:val="en-US" w:eastAsia="zh-CN"/>
        </w:rPr>
      </w:pP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6.无证民办培训机构的社会危害有（A.B.C.D）</w:t>
      </w:r>
    </w:p>
    <w:p>
      <w:pPr>
        <w:ind w:firstLine="140" w:firstLineChars="5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A.场地未通过建筑安全和消防验收，有重大安全隐患</w:t>
      </w:r>
    </w:p>
    <w:p>
      <w:pPr>
        <w:ind w:firstLine="140" w:firstLineChars="5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B.举办者无约束，随时可能携款潜逃</w:t>
      </w:r>
    </w:p>
    <w:p>
      <w:pPr>
        <w:ind w:firstLine="140" w:firstLineChars="5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C.低价招生，扰乱培训秩序</w:t>
      </w:r>
    </w:p>
    <w:p>
      <w:pPr>
        <w:ind w:firstLine="140" w:firstLineChars="5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D.无合格师资，误导学员</w:t>
      </w:r>
    </w:p>
    <w:p>
      <w:pPr>
        <w:rPr>
          <w:rFonts w:hint="eastAsia" w:ascii="仿宋_GB2312" w:hAnsi="Times New Roman" w:eastAsia="仿宋_GB2312" w:cs="Times New Roman"/>
          <w:sz w:val="24"/>
          <w:szCs w:val="28"/>
          <w:lang w:val="en-US" w:eastAsia="zh-CN"/>
        </w:rPr>
      </w:pPr>
    </w:p>
    <w:p>
      <w:pPr>
        <w:rPr>
          <w:rFonts w:ascii="仿宋_GB2312" w:hAnsi="Times New Roman" w:eastAsia="仿宋_GB2312" w:cs="Times New Roman"/>
          <w:color w:val="auto"/>
          <w:sz w:val="28"/>
          <w:szCs w:val="28"/>
        </w:rPr>
      </w:pPr>
      <w:r>
        <w:rPr>
          <w:rFonts w:hint="eastAsia" w:ascii="仿宋_GB2312" w:hAnsi="Times New Roman" w:eastAsia="仿宋_GB2312" w:cs="Times New Roman"/>
          <w:color w:val="auto"/>
          <w:sz w:val="28"/>
          <w:szCs w:val="28"/>
          <w:lang w:val="en-US" w:eastAsia="zh-CN"/>
        </w:rPr>
        <w:t>17、</w:t>
      </w:r>
      <w:r>
        <w:rPr>
          <w:rFonts w:hint="eastAsia" w:ascii="仿宋_GB2312" w:hAnsi="Times New Roman" w:eastAsia="仿宋_GB2312" w:cs="Times New Roman"/>
          <w:color w:val="auto"/>
          <w:sz w:val="28"/>
          <w:szCs w:val="28"/>
        </w:rPr>
        <w:t>网格员在卫计入格事项巡查的主要内容为（BD ）？</w:t>
      </w:r>
    </w:p>
    <w:p>
      <w:pPr>
        <w:pStyle w:val="10"/>
        <w:numPr>
          <w:ilvl w:val="0"/>
          <w:numId w:val="25"/>
        </w:numPr>
        <w:ind w:firstLineChars="0"/>
        <w:rPr>
          <w:rFonts w:ascii="仿宋_GB2312" w:hAnsi="Times New Roman" w:eastAsia="仿宋_GB2312" w:cs="Times New Roman"/>
          <w:color w:val="auto"/>
          <w:sz w:val="28"/>
          <w:szCs w:val="28"/>
        </w:rPr>
      </w:pPr>
      <w:r>
        <w:rPr>
          <w:rFonts w:hint="eastAsia" w:ascii="仿宋_GB2312" w:hAnsi="Times New Roman" w:eastAsia="仿宋_GB2312" w:cs="Times New Roman"/>
          <w:color w:val="auto"/>
          <w:sz w:val="28"/>
          <w:szCs w:val="28"/>
        </w:rPr>
        <w:t>政府机关卫计入格事项日常巡查</w:t>
      </w:r>
    </w:p>
    <w:p>
      <w:pPr>
        <w:pStyle w:val="10"/>
        <w:numPr>
          <w:ilvl w:val="0"/>
          <w:numId w:val="25"/>
        </w:numPr>
        <w:ind w:firstLineChars="0"/>
        <w:rPr>
          <w:rFonts w:ascii="仿宋_GB2312" w:hAnsi="Times New Roman" w:eastAsia="仿宋_GB2312" w:cs="Times New Roman"/>
          <w:color w:val="auto"/>
          <w:sz w:val="28"/>
          <w:szCs w:val="28"/>
        </w:rPr>
      </w:pPr>
      <w:r>
        <w:rPr>
          <w:rFonts w:hint="eastAsia" w:ascii="仿宋_GB2312" w:hAnsi="Times New Roman" w:eastAsia="仿宋_GB2312" w:cs="Times New Roman"/>
          <w:color w:val="auto"/>
          <w:sz w:val="28"/>
          <w:szCs w:val="28"/>
        </w:rPr>
        <w:t>医疗机构卫计入格事项日常巡查</w:t>
      </w:r>
    </w:p>
    <w:p>
      <w:pPr>
        <w:pStyle w:val="10"/>
        <w:numPr>
          <w:ilvl w:val="0"/>
          <w:numId w:val="25"/>
        </w:numPr>
        <w:ind w:firstLineChars="0"/>
        <w:rPr>
          <w:rFonts w:ascii="仿宋_GB2312" w:hAnsi="Times New Roman" w:eastAsia="仿宋_GB2312" w:cs="Times New Roman"/>
          <w:color w:val="auto"/>
          <w:sz w:val="28"/>
          <w:szCs w:val="28"/>
        </w:rPr>
      </w:pPr>
      <w:r>
        <w:rPr>
          <w:rFonts w:hint="eastAsia" w:ascii="仿宋_GB2312" w:hAnsi="Times New Roman" w:eastAsia="仿宋_GB2312" w:cs="Times New Roman"/>
          <w:color w:val="auto"/>
          <w:sz w:val="28"/>
          <w:szCs w:val="28"/>
        </w:rPr>
        <w:t>学校场所卫计入格事项日常巡查</w:t>
      </w:r>
    </w:p>
    <w:p>
      <w:pPr>
        <w:pStyle w:val="10"/>
        <w:numPr>
          <w:ilvl w:val="0"/>
          <w:numId w:val="25"/>
        </w:numPr>
        <w:ind w:firstLineChars="0"/>
        <w:rPr>
          <w:rFonts w:ascii="仿宋_GB2312" w:hAnsi="Times New Roman" w:eastAsia="仿宋_GB2312" w:cs="Times New Roman"/>
          <w:color w:val="auto"/>
          <w:sz w:val="28"/>
          <w:szCs w:val="28"/>
        </w:rPr>
      </w:pPr>
      <w:r>
        <w:rPr>
          <w:rFonts w:hint="eastAsia" w:ascii="仿宋_GB2312" w:hAnsi="Times New Roman" w:eastAsia="仿宋_GB2312" w:cs="Times New Roman"/>
          <w:color w:val="auto"/>
          <w:sz w:val="28"/>
          <w:szCs w:val="28"/>
        </w:rPr>
        <w:t>公共场所卫计入格事项日常巡查</w:t>
      </w:r>
    </w:p>
    <w:p>
      <w:pPr>
        <w:rPr>
          <w:rFonts w:hint="eastAsia" w:ascii="仿宋_GB2312" w:hAnsi="Times New Roman" w:eastAsia="仿宋_GB2312" w:cs="Times New Roman"/>
          <w:color w:val="auto"/>
          <w:sz w:val="28"/>
          <w:szCs w:val="28"/>
        </w:rPr>
      </w:pPr>
    </w:p>
    <w:p>
      <w:pPr>
        <w:rPr>
          <w:rFonts w:ascii="仿宋_GB2312" w:hAnsi="Times New Roman" w:eastAsia="仿宋_GB2312" w:cs="Times New Roman"/>
          <w:color w:val="auto"/>
          <w:sz w:val="28"/>
          <w:szCs w:val="28"/>
        </w:rPr>
      </w:pPr>
      <w:r>
        <w:rPr>
          <w:rFonts w:hint="eastAsia" w:ascii="仿宋_GB2312" w:hAnsi="Times New Roman" w:eastAsia="仿宋_GB2312" w:cs="Times New Roman"/>
          <w:color w:val="auto"/>
          <w:sz w:val="28"/>
          <w:szCs w:val="28"/>
          <w:lang w:val="en-US" w:eastAsia="zh-CN"/>
        </w:rPr>
        <w:t>18、</w:t>
      </w:r>
      <w:r>
        <w:rPr>
          <w:rFonts w:hint="eastAsia" w:ascii="仿宋_GB2312" w:hAnsi="Times New Roman" w:eastAsia="仿宋_GB2312" w:cs="Times New Roman"/>
          <w:color w:val="auto"/>
          <w:sz w:val="28"/>
          <w:szCs w:val="28"/>
        </w:rPr>
        <w:t>生产经营单位应当建立（ CD ）</w:t>
      </w:r>
    </w:p>
    <w:p>
      <w:pPr>
        <w:pStyle w:val="10"/>
        <w:numPr>
          <w:ilvl w:val="0"/>
          <w:numId w:val="26"/>
        </w:numPr>
        <w:ind w:firstLineChars="0"/>
        <w:rPr>
          <w:rFonts w:ascii="仿宋_GB2312" w:hAnsi="Times New Roman" w:eastAsia="仿宋_GB2312" w:cs="Times New Roman"/>
          <w:color w:val="auto"/>
          <w:sz w:val="28"/>
          <w:szCs w:val="28"/>
        </w:rPr>
      </w:pPr>
      <w:r>
        <w:rPr>
          <w:rFonts w:hint="eastAsia" w:ascii="仿宋_GB2312" w:hAnsi="Times New Roman" w:eastAsia="仿宋_GB2312" w:cs="Times New Roman"/>
          <w:color w:val="auto"/>
          <w:sz w:val="28"/>
          <w:szCs w:val="28"/>
        </w:rPr>
        <w:t>安全设备、设施维护采购记录</w:t>
      </w:r>
    </w:p>
    <w:p>
      <w:pPr>
        <w:pStyle w:val="10"/>
        <w:numPr>
          <w:ilvl w:val="0"/>
          <w:numId w:val="26"/>
        </w:numPr>
        <w:ind w:firstLineChars="0"/>
        <w:rPr>
          <w:rFonts w:ascii="仿宋_GB2312" w:hAnsi="Times New Roman" w:eastAsia="仿宋_GB2312" w:cs="Times New Roman"/>
          <w:color w:val="auto"/>
          <w:sz w:val="28"/>
          <w:szCs w:val="28"/>
        </w:rPr>
      </w:pPr>
      <w:r>
        <w:rPr>
          <w:rFonts w:hint="eastAsia" w:ascii="仿宋_GB2312" w:hAnsi="Times New Roman" w:eastAsia="仿宋_GB2312" w:cs="Times New Roman"/>
          <w:color w:val="auto"/>
          <w:sz w:val="28"/>
          <w:szCs w:val="28"/>
        </w:rPr>
        <w:t>安全设备、设施维护维修记录</w:t>
      </w:r>
    </w:p>
    <w:p>
      <w:pPr>
        <w:pStyle w:val="10"/>
        <w:numPr>
          <w:ilvl w:val="0"/>
          <w:numId w:val="26"/>
        </w:numPr>
        <w:ind w:firstLineChars="0"/>
        <w:rPr>
          <w:rFonts w:ascii="仿宋_GB2312" w:hAnsi="Times New Roman" w:eastAsia="仿宋_GB2312" w:cs="Times New Roman"/>
          <w:color w:val="auto"/>
          <w:sz w:val="28"/>
          <w:szCs w:val="28"/>
        </w:rPr>
      </w:pPr>
      <w:r>
        <w:rPr>
          <w:rFonts w:hint="eastAsia" w:ascii="仿宋_GB2312" w:hAnsi="Times New Roman" w:eastAsia="仿宋_GB2312" w:cs="Times New Roman"/>
          <w:color w:val="auto"/>
          <w:sz w:val="28"/>
          <w:szCs w:val="28"/>
        </w:rPr>
        <w:t>安全生产教育和培训档案</w:t>
      </w:r>
    </w:p>
    <w:p>
      <w:pPr>
        <w:pStyle w:val="10"/>
        <w:numPr>
          <w:ilvl w:val="0"/>
          <w:numId w:val="26"/>
        </w:numPr>
        <w:ind w:firstLineChars="0"/>
        <w:rPr>
          <w:rFonts w:ascii="仿宋_GB2312" w:hAnsi="Times New Roman" w:eastAsia="仿宋_GB2312" w:cs="Times New Roman"/>
          <w:color w:val="auto"/>
          <w:sz w:val="28"/>
          <w:szCs w:val="28"/>
        </w:rPr>
      </w:pPr>
      <w:r>
        <w:rPr>
          <w:rFonts w:hint="eastAsia" w:ascii="仿宋_GB2312" w:hAnsi="Times New Roman" w:eastAsia="仿宋_GB2312" w:cs="Times New Roman"/>
          <w:color w:val="auto"/>
          <w:sz w:val="28"/>
          <w:szCs w:val="28"/>
        </w:rPr>
        <w:t>生产安全事故应急救援演练记录</w:t>
      </w:r>
    </w:p>
    <w:p>
      <w:pPr>
        <w:rPr>
          <w:rFonts w:hint="default" w:ascii="仿宋_GB2312" w:hAnsi="Times New Roman" w:eastAsia="仿宋_GB2312" w:cs="Times New Roman"/>
          <w:color w:val="auto"/>
          <w:sz w:val="28"/>
          <w:szCs w:val="28"/>
          <w:lang w:val="en-US" w:eastAsia="zh-CN"/>
        </w:rPr>
      </w:pPr>
      <w:r>
        <w:rPr>
          <w:rFonts w:hint="eastAsia" w:ascii="仿宋_GB2312" w:hAnsi="Times New Roman" w:eastAsia="仿宋_GB2312" w:cs="Times New Roman"/>
          <w:color w:val="auto"/>
          <w:sz w:val="28"/>
          <w:szCs w:val="28"/>
        </w:rPr>
        <w:t xml:space="preserve"> </w:t>
      </w:r>
    </w:p>
    <w:p>
      <w:pPr>
        <w:rPr>
          <w:rFonts w:ascii="仿宋_GB2312" w:hAnsi="Times New Roman" w:eastAsia="仿宋_GB2312" w:cs="Times New Roman"/>
          <w:color w:val="auto"/>
          <w:sz w:val="28"/>
          <w:szCs w:val="28"/>
        </w:rPr>
      </w:pPr>
      <w:r>
        <w:rPr>
          <w:rFonts w:hint="eastAsia" w:ascii="仿宋_GB2312" w:hAnsi="Times New Roman" w:eastAsia="仿宋_GB2312" w:cs="Times New Roman"/>
          <w:color w:val="auto"/>
          <w:sz w:val="28"/>
          <w:szCs w:val="28"/>
          <w:lang w:val="en-US" w:eastAsia="zh-CN"/>
        </w:rPr>
        <w:t>19、</w:t>
      </w:r>
      <w:r>
        <w:rPr>
          <w:rFonts w:hint="eastAsia" w:ascii="仿宋_GB2312" w:hAnsi="Times New Roman" w:eastAsia="仿宋_GB2312" w:cs="Times New Roman"/>
          <w:color w:val="auto"/>
          <w:sz w:val="28"/>
          <w:szCs w:val="28"/>
        </w:rPr>
        <w:t>东莞市适龄户籍残疾人受教育和送教上门信息采集注意事项有（ABD ）？</w:t>
      </w:r>
    </w:p>
    <w:p>
      <w:pPr>
        <w:pStyle w:val="10"/>
        <w:numPr>
          <w:ilvl w:val="0"/>
          <w:numId w:val="27"/>
        </w:numPr>
        <w:ind w:firstLineChars="0"/>
        <w:rPr>
          <w:rFonts w:ascii="仿宋_GB2312" w:hAnsi="Times New Roman" w:eastAsia="仿宋_GB2312" w:cs="Times New Roman"/>
          <w:color w:val="auto"/>
          <w:sz w:val="28"/>
          <w:szCs w:val="28"/>
        </w:rPr>
      </w:pPr>
      <w:r>
        <w:rPr>
          <w:rFonts w:hint="eastAsia" w:ascii="仿宋_GB2312" w:hAnsi="Times New Roman" w:eastAsia="仿宋_GB2312" w:cs="Times New Roman"/>
          <w:color w:val="auto"/>
          <w:sz w:val="28"/>
          <w:szCs w:val="28"/>
        </w:rPr>
        <w:t>注意用词</w:t>
      </w:r>
    </w:p>
    <w:p>
      <w:pPr>
        <w:pStyle w:val="10"/>
        <w:numPr>
          <w:ilvl w:val="0"/>
          <w:numId w:val="27"/>
        </w:numPr>
        <w:ind w:firstLineChars="0"/>
        <w:rPr>
          <w:rFonts w:ascii="仿宋_GB2312" w:hAnsi="Times New Roman" w:eastAsia="仿宋_GB2312" w:cs="Times New Roman"/>
          <w:color w:val="auto"/>
          <w:sz w:val="28"/>
          <w:szCs w:val="28"/>
        </w:rPr>
      </w:pPr>
      <w:r>
        <w:rPr>
          <w:rFonts w:hint="eastAsia" w:ascii="仿宋_GB2312" w:hAnsi="Times New Roman" w:eastAsia="仿宋_GB2312" w:cs="Times New Roman"/>
          <w:color w:val="auto"/>
          <w:sz w:val="28"/>
          <w:szCs w:val="28"/>
        </w:rPr>
        <w:t>注意保密</w:t>
      </w:r>
    </w:p>
    <w:p>
      <w:pPr>
        <w:pStyle w:val="10"/>
        <w:numPr>
          <w:ilvl w:val="0"/>
          <w:numId w:val="27"/>
        </w:numPr>
        <w:ind w:firstLineChars="0"/>
        <w:rPr>
          <w:rFonts w:ascii="仿宋_GB2312" w:hAnsi="Times New Roman" w:eastAsia="仿宋_GB2312" w:cs="Times New Roman"/>
          <w:color w:val="auto"/>
          <w:sz w:val="28"/>
          <w:szCs w:val="28"/>
        </w:rPr>
      </w:pPr>
      <w:r>
        <w:rPr>
          <w:rFonts w:hint="eastAsia" w:ascii="仿宋_GB2312" w:hAnsi="Times New Roman" w:eastAsia="仿宋_GB2312" w:cs="Times New Roman"/>
          <w:color w:val="auto"/>
          <w:sz w:val="28"/>
          <w:szCs w:val="28"/>
        </w:rPr>
        <w:t>注意采集时限</w:t>
      </w:r>
    </w:p>
    <w:p>
      <w:pPr>
        <w:pStyle w:val="10"/>
        <w:numPr>
          <w:ilvl w:val="0"/>
          <w:numId w:val="27"/>
        </w:numPr>
        <w:ind w:firstLineChars="0"/>
        <w:rPr>
          <w:rFonts w:hint="eastAsia" w:ascii="仿宋_GB2312" w:hAnsi="Times New Roman" w:eastAsia="仿宋_GB2312" w:cs="Times New Roman"/>
          <w:color w:val="auto"/>
          <w:sz w:val="28"/>
          <w:szCs w:val="28"/>
        </w:rPr>
      </w:pPr>
      <w:r>
        <w:rPr>
          <w:rFonts w:hint="eastAsia" w:ascii="仿宋_GB2312" w:hAnsi="Times New Roman" w:eastAsia="仿宋_GB2312" w:cs="Times New Roman"/>
          <w:color w:val="auto"/>
          <w:sz w:val="28"/>
          <w:szCs w:val="28"/>
        </w:rPr>
        <w:t>不过分承诺</w:t>
      </w:r>
    </w:p>
    <w:p>
      <w:pPr>
        <w:rPr>
          <w:rFonts w:hint="eastAsia" w:ascii="仿宋_GB2312" w:hAnsi="Times New Roman" w:eastAsia="仿宋_GB2312" w:cs="Times New Roman"/>
          <w:color w:val="auto"/>
          <w:sz w:val="28"/>
          <w:szCs w:val="28"/>
        </w:rPr>
      </w:pPr>
    </w:p>
    <w:p>
      <w:pPr>
        <w:jc w:val="left"/>
        <w:rPr>
          <w:rFonts w:ascii="仿宋_GB2312" w:hAnsi="Times New Roman" w:eastAsia="仿宋_GB2312" w:cs="Times New Roman"/>
          <w:color w:val="auto"/>
          <w:sz w:val="28"/>
          <w:szCs w:val="28"/>
        </w:rPr>
      </w:pPr>
      <w:r>
        <w:rPr>
          <w:rFonts w:hint="eastAsia" w:ascii="仿宋_GB2312" w:hAnsi="Times New Roman" w:eastAsia="仿宋_GB2312" w:cs="Times New Roman"/>
          <w:color w:val="auto"/>
          <w:sz w:val="28"/>
          <w:szCs w:val="28"/>
          <w:lang w:val="en-US" w:eastAsia="zh-CN"/>
        </w:rPr>
        <w:t>20、</w:t>
      </w:r>
      <w:r>
        <w:rPr>
          <w:rFonts w:hint="eastAsia" w:ascii="仿宋_GB2312" w:hAnsi="Times New Roman" w:eastAsia="仿宋_GB2312" w:cs="Times New Roman"/>
          <w:color w:val="auto"/>
          <w:sz w:val="28"/>
          <w:szCs w:val="28"/>
        </w:rPr>
        <w:t>“智网工程”相关工作涉及大量各类数据，网格员有（ABC  ）的权利。</w:t>
      </w:r>
    </w:p>
    <w:p>
      <w:pPr>
        <w:pStyle w:val="10"/>
        <w:numPr>
          <w:ilvl w:val="0"/>
          <w:numId w:val="28"/>
        </w:numPr>
        <w:ind w:firstLineChars="0"/>
        <w:jc w:val="left"/>
        <w:rPr>
          <w:rFonts w:ascii="仿宋_GB2312" w:hAnsi="Times New Roman" w:eastAsia="仿宋_GB2312" w:cs="Times New Roman"/>
          <w:color w:val="auto"/>
          <w:sz w:val="28"/>
          <w:szCs w:val="28"/>
        </w:rPr>
      </w:pPr>
      <w:r>
        <w:rPr>
          <w:rFonts w:hint="eastAsia" w:ascii="仿宋_GB2312" w:hAnsi="Times New Roman" w:eastAsia="仿宋_GB2312" w:cs="Times New Roman"/>
          <w:color w:val="auto"/>
          <w:sz w:val="28"/>
          <w:szCs w:val="28"/>
        </w:rPr>
        <w:t>参加保密教育培训</w:t>
      </w:r>
    </w:p>
    <w:p>
      <w:pPr>
        <w:pStyle w:val="10"/>
        <w:numPr>
          <w:ilvl w:val="0"/>
          <w:numId w:val="28"/>
        </w:numPr>
        <w:ind w:firstLineChars="0"/>
        <w:jc w:val="left"/>
        <w:rPr>
          <w:rFonts w:ascii="仿宋_GB2312" w:hAnsi="Times New Roman" w:eastAsia="仿宋_GB2312" w:cs="Times New Roman"/>
          <w:color w:val="auto"/>
          <w:sz w:val="28"/>
          <w:szCs w:val="28"/>
        </w:rPr>
      </w:pPr>
      <w:r>
        <w:rPr>
          <w:rFonts w:hint="eastAsia" w:ascii="仿宋_GB2312" w:hAnsi="Times New Roman" w:eastAsia="仿宋_GB2312" w:cs="Times New Roman"/>
          <w:color w:val="auto"/>
          <w:sz w:val="28"/>
          <w:szCs w:val="28"/>
        </w:rPr>
        <w:t>行使保密监督</w:t>
      </w:r>
    </w:p>
    <w:p>
      <w:pPr>
        <w:pStyle w:val="10"/>
        <w:numPr>
          <w:ilvl w:val="0"/>
          <w:numId w:val="28"/>
        </w:numPr>
        <w:ind w:firstLineChars="0"/>
        <w:jc w:val="left"/>
        <w:rPr>
          <w:rFonts w:ascii="仿宋_GB2312" w:hAnsi="Times New Roman" w:eastAsia="仿宋_GB2312" w:cs="Times New Roman"/>
          <w:color w:val="auto"/>
          <w:sz w:val="28"/>
          <w:szCs w:val="28"/>
        </w:rPr>
      </w:pPr>
      <w:r>
        <w:rPr>
          <w:rFonts w:hint="eastAsia" w:ascii="仿宋_GB2312" w:hAnsi="Times New Roman" w:eastAsia="仿宋_GB2312" w:cs="Times New Roman"/>
          <w:color w:val="auto"/>
          <w:sz w:val="28"/>
          <w:szCs w:val="28"/>
        </w:rPr>
        <w:t>配备保密设施设备</w:t>
      </w:r>
    </w:p>
    <w:p>
      <w:pPr>
        <w:pStyle w:val="10"/>
        <w:numPr>
          <w:ilvl w:val="0"/>
          <w:numId w:val="28"/>
        </w:numPr>
        <w:ind w:firstLineChars="0"/>
        <w:jc w:val="left"/>
        <w:rPr>
          <w:rFonts w:ascii="仿宋_GB2312" w:hAnsi="Times New Roman" w:eastAsia="仿宋_GB2312" w:cs="Times New Roman"/>
          <w:color w:val="auto"/>
          <w:sz w:val="28"/>
          <w:szCs w:val="28"/>
        </w:rPr>
      </w:pPr>
      <w:r>
        <w:rPr>
          <w:rFonts w:hint="eastAsia" w:ascii="仿宋_GB2312" w:hAnsi="Times New Roman" w:eastAsia="仿宋_GB2312" w:cs="Times New Roman"/>
          <w:color w:val="auto"/>
          <w:sz w:val="28"/>
          <w:szCs w:val="28"/>
        </w:rPr>
        <w:t>获取涉密数据</w:t>
      </w:r>
    </w:p>
    <w:p>
      <w:pPr>
        <w:jc w:val="left"/>
        <w:rPr>
          <w:rFonts w:hint="eastAsia" w:ascii="仿宋_GB2312" w:hAnsi="仿宋_GB2312" w:eastAsia="仿宋_GB2312" w:cs="仿宋_GB2312"/>
          <w:color w:val="auto"/>
          <w:sz w:val="28"/>
          <w:szCs w:val="28"/>
        </w:rPr>
      </w:pP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1、网格员在巡查该辖区校外托管机构时，主要检查以上哪几项内容。（ABC）</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A．民办非企业登记证书</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B．食品经营许可证</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C．东莞市学生接送站验收意见书</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D．机构代码证</w:t>
      </w:r>
    </w:p>
    <w:p>
      <w:pPr>
        <w:jc w:val="left"/>
        <w:rPr>
          <w:rFonts w:hint="eastAsia" w:ascii="仿宋_GB2312" w:hAnsi="仿宋_GB2312" w:eastAsia="仿宋_GB2312" w:cs="仿宋_GB2312"/>
          <w:color w:val="auto"/>
          <w:sz w:val="28"/>
          <w:szCs w:val="28"/>
        </w:rPr>
      </w:pP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2、成立学生校外托管机构需要的条件。（ABCD）</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A．有必要的组织机构、规范的机构名称和完善的机构章程；</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B．有符合消防、建筑、食品经营（非自行配餐的除外）安全要求的服务场所； </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C．有与开办规模相适应的工作人员，主要负责人具备独立承担民事责任的能力； </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D．法律、法规和规章规定的其他条件。</w:t>
      </w:r>
    </w:p>
    <w:p>
      <w:pPr>
        <w:jc w:val="left"/>
        <w:rPr>
          <w:rFonts w:hint="eastAsia" w:ascii="仿宋_GB2312" w:hAnsi="仿宋_GB2312" w:eastAsia="仿宋_GB2312" w:cs="仿宋_GB2312"/>
          <w:color w:val="auto"/>
          <w:sz w:val="28"/>
          <w:szCs w:val="28"/>
        </w:rPr>
      </w:pP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3、成立学生校外托管机构的办理流程。（ABCD）</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A．注册账号</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B．名称核准</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C．成立登记</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D．备案及后置审批</w:t>
      </w:r>
    </w:p>
    <w:p>
      <w:pPr>
        <w:jc w:val="left"/>
        <w:rPr>
          <w:rFonts w:hint="eastAsia" w:ascii="仿宋_GB2312" w:hAnsi="仿宋_GB2312" w:eastAsia="仿宋_GB2312" w:cs="仿宋_GB2312"/>
          <w:color w:val="auto"/>
          <w:sz w:val="28"/>
          <w:szCs w:val="28"/>
        </w:rPr>
      </w:pP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4、根据《生活无着的流浪乞讨人员救助管理机构工作规程》第二十条规定，有以下情形的不予救助：（ABCD）</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A．拒不配合安全检查</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B．索要现金，拒不接受其他救助方式</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C．拒不提供或不如实提供个人信息</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D．自身有能力解决食宿</w:t>
      </w:r>
    </w:p>
    <w:p>
      <w:pPr>
        <w:jc w:val="left"/>
        <w:rPr>
          <w:rFonts w:hint="eastAsia" w:ascii="仿宋_GB2312" w:hAnsi="仿宋_GB2312" w:eastAsia="仿宋_GB2312" w:cs="仿宋_GB2312"/>
          <w:color w:val="auto"/>
          <w:sz w:val="28"/>
          <w:szCs w:val="28"/>
        </w:rPr>
      </w:pP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5、根据《东莞市流浪乞讨未成年和特殊人员线索提供奖励办法》规定，社会公众发现以下人员时，应及时拨打110提供线索：（ABCD）</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A．独自或由成年人携带进行乞讨的流浪未成年人；</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B．街面上的卖花、卖艺儿童；</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C．患有重病、精神病的流浪人员；</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D、经常在街面上流离浪荡且无固定居所的未成年人</w:t>
      </w:r>
    </w:p>
    <w:p>
      <w:pPr>
        <w:jc w:val="left"/>
        <w:rPr>
          <w:rFonts w:hint="eastAsia" w:ascii="仿宋_GB2312" w:hAnsi="仿宋_GB2312" w:eastAsia="仿宋_GB2312" w:cs="仿宋_GB2312"/>
          <w:color w:val="auto"/>
          <w:sz w:val="28"/>
          <w:szCs w:val="28"/>
        </w:rPr>
      </w:pP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6、救助管理工作原则。（ABC）</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A．自愿</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B．无偿</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C．公开</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D．以人为本</w:t>
      </w:r>
    </w:p>
    <w:p>
      <w:pPr>
        <w:jc w:val="left"/>
        <w:rPr>
          <w:rFonts w:hint="eastAsia" w:ascii="仿宋_GB2312" w:hAnsi="仿宋_GB2312" w:eastAsia="仿宋_GB2312" w:cs="仿宋_GB2312"/>
          <w:color w:val="auto"/>
          <w:sz w:val="28"/>
          <w:szCs w:val="28"/>
        </w:rPr>
      </w:pPr>
    </w:p>
    <w:p>
      <w:pPr>
        <w:rPr>
          <w:rFonts w:hint="eastAsia" w:ascii="仿宋_GB2312" w:eastAsia="仿宋_GB2312" w:hAnsiTheme="minorEastAsia"/>
          <w:color w:val="auto"/>
          <w:sz w:val="28"/>
          <w:szCs w:val="28"/>
          <w:lang w:val="en-US" w:eastAsia="zh-CN"/>
        </w:rPr>
      </w:pPr>
      <w:r>
        <w:rPr>
          <w:rFonts w:hint="eastAsia" w:ascii="仿宋_GB2312" w:eastAsia="仿宋_GB2312" w:hAnsiTheme="minorEastAsia"/>
          <w:color w:val="auto"/>
          <w:sz w:val="28"/>
          <w:szCs w:val="28"/>
          <w:lang w:val="en-US" w:eastAsia="zh-CN"/>
        </w:rPr>
        <w:t>27、“新型冠状病毒感染的肺炎”不属 ( </w:t>
      </w:r>
      <w:r>
        <w:rPr>
          <w:rFonts w:hint="eastAsia" w:ascii="仿宋_GB2312" w:eastAsia="仿宋_GB2312"/>
          <w:color w:val="auto"/>
          <w:sz w:val="28"/>
          <w:szCs w:val="28"/>
          <w:lang w:val="en-US" w:eastAsia="zh-CN"/>
        </w:rPr>
        <w:t>AC</w:t>
      </w:r>
      <w:r>
        <w:rPr>
          <w:rFonts w:ascii="仿宋_GB2312" w:eastAsia="仿宋_GB2312"/>
          <w:color w:val="auto"/>
          <w:sz w:val="28"/>
          <w:szCs w:val="28"/>
        </w:rPr>
        <w:t>D</w:t>
      </w:r>
      <w:r>
        <w:rPr>
          <w:rFonts w:hint="eastAsia" w:ascii="仿宋_GB2312" w:eastAsia="仿宋_GB2312" w:hAnsiTheme="minorEastAsia"/>
          <w:color w:val="auto"/>
          <w:sz w:val="28"/>
          <w:szCs w:val="28"/>
          <w:lang w:val="en-US" w:eastAsia="zh-CN"/>
        </w:rPr>
        <w:t> )传染病。   </w:t>
      </w:r>
    </w:p>
    <w:p>
      <w:pPr>
        <w:rPr>
          <w:rFonts w:hint="eastAsia" w:ascii="仿宋_GB2312" w:eastAsia="仿宋_GB2312" w:hAnsiTheme="minorEastAsia"/>
          <w:color w:val="auto"/>
          <w:sz w:val="28"/>
          <w:szCs w:val="28"/>
          <w:lang w:val="en-US" w:eastAsia="zh-CN"/>
        </w:rPr>
      </w:pPr>
      <w:r>
        <w:rPr>
          <w:rFonts w:hint="eastAsia" w:ascii="仿宋_GB2312" w:eastAsia="仿宋_GB2312" w:hAnsiTheme="minorEastAsia"/>
          <w:color w:val="auto"/>
          <w:sz w:val="28"/>
          <w:szCs w:val="28"/>
          <w:lang w:val="en-US" w:eastAsia="zh-CN"/>
        </w:rPr>
        <w:t>A、甲类    B、乙类     C、丙类     D、其他类   </w:t>
      </w:r>
    </w:p>
    <w:p>
      <w:pPr>
        <w:rPr>
          <w:rFonts w:hint="default" w:ascii="仿宋_GB2312" w:eastAsia="仿宋_GB2312" w:hAnsiTheme="minorEastAsia"/>
          <w:color w:val="auto"/>
          <w:sz w:val="28"/>
          <w:szCs w:val="28"/>
          <w:lang w:val="en-US" w:eastAsia="zh-CN"/>
        </w:rPr>
      </w:pPr>
    </w:p>
    <w:p>
      <w:pPr>
        <w:rPr>
          <w:rFonts w:hint="eastAsia" w:ascii="仿宋_GB2312" w:eastAsia="仿宋_GB2312" w:hAnsiTheme="minorEastAsia"/>
          <w:color w:val="auto"/>
          <w:sz w:val="28"/>
          <w:szCs w:val="28"/>
          <w:lang w:val="en-US" w:eastAsia="zh-CN"/>
        </w:rPr>
      </w:pPr>
      <w:r>
        <w:rPr>
          <w:rFonts w:hint="eastAsia" w:ascii="仿宋_GB2312" w:eastAsia="仿宋_GB2312" w:hAnsiTheme="minorEastAsia"/>
          <w:color w:val="auto"/>
          <w:sz w:val="28"/>
          <w:szCs w:val="28"/>
          <w:lang w:val="en-US" w:eastAsia="zh-CN"/>
        </w:rPr>
        <w:t>中共中央政治局常务委员会召开会议，习近平总书记记指出，各级党政领导干部特别是主要领导干部要坚守岗位、靠前指挥，在防控疫情斗争中经受考验，深入防控疫情第一线，（</w:t>
      </w:r>
      <w:r>
        <w:rPr>
          <w:rFonts w:hint="eastAsia" w:ascii="仿宋_GB2312" w:eastAsia="仿宋_GB2312"/>
          <w:color w:val="auto"/>
          <w:sz w:val="28"/>
          <w:szCs w:val="28"/>
          <w:lang w:val="en-US" w:eastAsia="zh-CN"/>
        </w:rPr>
        <w:t>ABC</w:t>
      </w:r>
      <w:r>
        <w:rPr>
          <w:rFonts w:hint="eastAsia" w:ascii="仿宋_GB2312" w:eastAsia="仿宋_GB2312" w:hAnsiTheme="minorEastAsia"/>
          <w:color w:val="auto"/>
          <w:sz w:val="28"/>
          <w:szCs w:val="28"/>
          <w:lang w:val="en-US" w:eastAsia="zh-CN"/>
        </w:rPr>
        <w:t>）做到守土有责、守土尽责。</w:t>
      </w:r>
    </w:p>
    <w:p>
      <w:pPr>
        <w:numPr>
          <w:ilvl w:val="0"/>
          <w:numId w:val="0"/>
        </w:numPr>
        <w:rPr>
          <w:rFonts w:hint="eastAsia" w:ascii="仿宋_GB2312" w:eastAsia="仿宋_GB2312" w:hAnsiTheme="minorEastAsia"/>
          <w:color w:val="auto"/>
          <w:sz w:val="28"/>
          <w:szCs w:val="28"/>
          <w:lang w:val="en-US" w:eastAsia="zh-CN"/>
        </w:rPr>
      </w:pPr>
      <w:r>
        <w:rPr>
          <w:rFonts w:hint="eastAsia" w:ascii="仿宋_GB2312" w:eastAsia="仿宋_GB2312" w:hAnsiTheme="minorEastAsia"/>
          <w:color w:val="auto"/>
          <w:sz w:val="28"/>
          <w:szCs w:val="28"/>
          <w:lang w:val="en-US" w:eastAsia="zh-CN"/>
        </w:rPr>
        <w:t>A、及时发声指导</w:t>
      </w:r>
    </w:p>
    <w:p>
      <w:pPr>
        <w:rPr>
          <w:rFonts w:hint="eastAsia" w:ascii="仿宋_GB2312" w:eastAsia="仿宋_GB2312" w:hAnsiTheme="minorEastAsia"/>
          <w:color w:val="auto"/>
          <w:sz w:val="28"/>
          <w:szCs w:val="28"/>
          <w:lang w:val="en-US" w:eastAsia="zh-CN"/>
        </w:rPr>
      </w:pPr>
      <w:r>
        <w:rPr>
          <w:rFonts w:hint="eastAsia" w:ascii="仿宋_GB2312" w:eastAsia="仿宋_GB2312" w:hAnsiTheme="minorEastAsia"/>
          <w:color w:val="auto"/>
          <w:sz w:val="28"/>
          <w:szCs w:val="28"/>
          <w:lang w:val="en-US" w:eastAsia="zh-CN"/>
        </w:rPr>
        <w:t>B、及时掌握疫情</w:t>
      </w:r>
    </w:p>
    <w:p>
      <w:pPr>
        <w:rPr>
          <w:rFonts w:hint="eastAsia" w:ascii="仿宋_GB2312" w:eastAsia="仿宋_GB2312" w:hAnsiTheme="minorEastAsia"/>
          <w:color w:val="auto"/>
          <w:sz w:val="28"/>
          <w:szCs w:val="28"/>
          <w:lang w:val="en-US" w:eastAsia="zh-CN"/>
        </w:rPr>
      </w:pPr>
      <w:r>
        <w:rPr>
          <w:rFonts w:hint="eastAsia" w:ascii="仿宋_GB2312" w:eastAsia="仿宋_GB2312" w:hAnsiTheme="minorEastAsia"/>
          <w:color w:val="auto"/>
          <w:sz w:val="28"/>
          <w:szCs w:val="28"/>
          <w:lang w:val="en-US" w:eastAsia="zh-CN"/>
        </w:rPr>
        <w:t>C、及时采取行动</w:t>
      </w:r>
    </w:p>
    <w:p>
      <w:pPr>
        <w:rPr>
          <w:rFonts w:hint="eastAsia" w:ascii="仿宋_GB2312" w:eastAsia="仿宋_GB2312" w:hAnsiTheme="minorEastAsia"/>
          <w:color w:val="auto"/>
          <w:sz w:val="28"/>
          <w:szCs w:val="28"/>
          <w:lang w:val="en-US" w:eastAsia="zh-CN"/>
        </w:rPr>
      </w:pPr>
      <w:r>
        <w:rPr>
          <w:rFonts w:hint="eastAsia" w:ascii="仿宋_GB2312" w:eastAsia="仿宋_GB2312" w:hAnsiTheme="minorEastAsia"/>
          <w:color w:val="auto"/>
          <w:sz w:val="28"/>
          <w:szCs w:val="28"/>
          <w:lang w:val="en-US" w:eastAsia="zh-CN"/>
        </w:rPr>
        <w:t>D、及时上报情况</w:t>
      </w:r>
    </w:p>
    <w:p>
      <w:pPr>
        <w:rPr>
          <w:rFonts w:hint="default" w:ascii="仿宋_GB2312" w:eastAsia="仿宋_GB2312" w:hAnsiTheme="minorEastAsia"/>
          <w:color w:val="auto"/>
          <w:sz w:val="28"/>
          <w:szCs w:val="28"/>
          <w:lang w:val="en-US" w:eastAsia="zh-CN"/>
        </w:rPr>
      </w:pPr>
    </w:p>
    <w:p>
      <w:pPr>
        <w:rPr>
          <w:rFonts w:hint="eastAsia" w:ascii="仿宋_GB2312" w:eastAsia="仿宋_GB2312" w:hAnsiTheme="minorEastAsia"/>
          <w:color w:val="auto"/>
          <w:sz w:val="28"/>
          <w:szCs w:val="28"/>
          <w:lang w:val="en-US" w:eastAsia="zh-CN"/>
        </w:rPr>
      </w:pPr>
      <w:r>
        <w:rPr>
          <w:rFonts w:hint="eastAsia" w:ascii="仿宋_GB2312" w:eastAsia="仿宋_GB2312" w:hAnsiTheme="minorEastAsia"/>
          <w:color w:val="auto"/>
          <w:sz w:val="28"/>
          <w:szCs w:val="28"/>
          <w:lang w:val="en-US" w:eastAsia="zh-CN"/>
        </w:rPr>
        <w:t>29、涉及保密信息义务内容，以下表述正确的是（ BC ）</w:t>
      </w:r>
    </w:p>
    <w:p>
      <w:pPr>
        <w:rPr>
          <w:rFonts w:hint="eastAsia" w:ascii="仿宋_GB2312" w:eastAsia="仿宋_GB2312" w:hAnsiTheme="minorEastAsia"/>
          <w:color w:val="auto"/>
          <w:sz w:val="28"/>
          <w:szCs w:val="28"/>
          <w:lang w:val="en-US" w:eastAsia="zh-CN"/>
        </w:rPr>
      </w:pPr>
      <w:r>
        <w:rPr>
          <w:rFonts w:hint="eastAsia" w:ascii="仿宋_GB2312" w:eastAsia="仿宋_GB2312" w:hAnsiTheme="minorEastAsia"/>
          <w:color w:val="auto"/>
          <w:sz w:val="28"/>
          <w:szCs w:val="28"/>
          <w:lang w:val="en-US" w:eastAsia="zh-CN"/>
        </w:rPr>
        <w:t>A、由于工作需要暂时使用国家秘密文件、资料，须经保密员办理借用手续</w:t>
      </w:r>
    </w:p>
    <w:p>
      <w:pPr>
        <w:rPr>
          <w:rFonts w:hint="eastAsia" w:ascii="仿宋_GB2312" w:eastAsia="仿宋_GB2312" w:hAnsiTheme="minorEastAsia"/>
          <w:color w:val="auto"/>
          <w:sz w:val="28"/>
          <w:szCs w:val="28"/>
          <w:lang w:val="en-US" w:eastAsia="zh-CN"/>
        </w:rPr>
      </w:pPr>
      <w:r>
        <w:rPr>
          <w:rFonts w:hint="eastAsia" w:ascii="仿宋_GB2312" w:eastAsia="仿宋_GB2312" w:hAnsiTheme="minorEastAsia"/>
          <w:color w:val="auto"/>
          <w:sz w:val="28"/>
          <w:szCs w:val="28"/>
          <w:lang w:val="en-US" w:eastAsia="zh-CN"/>
        </w:rPr>
        <w:t>B、国家工作人员必须自觉遵守保密法律、法规，接受保密教育和监督，严守国家秘密</w:t>
      </w:r>
    </w:p>
    <w:p>
      <w:pPr>
        <w:rPr>
          <w:rFonts w:hint="eastAsia" w:ascii="仿宋_GB2312" w:eastAsia="仿宋_GB2312" w:hAnsiTheme="minorEastAsia"/>
          <w:color w:val="auto"/>
          <w:sz w:val="28"/>
          <w:szCs w:val="28"/>
          <w:lang w:val="en-US" w:eastAsia="zh-CN"/>
        </w:rPr>
      </w:pPr>
      <w:r>
        <w:rPr>
          <w:rFonts w:hint="eastAsia" w:ascii="仿宋_GB2312" w:eastAsia="仿宋_GB2312" w:hAnsiTheme="minorEastAsia"/>
          <w:color w:val="auto"/>
          <w:sz w:val="28"/>
          <w:szCs w:val="28"/>
          <w:lang w:val="en-US" w:eastAsia="zh-CN"/>
        </w:rPr>
        <w:t>C、对涉密的电子计算机房，应当设在有利于安全保密的地方，建立和健全机房管理制度</w:t>
      </w:r>
    </w:p>
    <w:p>
      <w:pPr>
        <w:rPr>
          <w:rFonts w:hint="eastAsia" w:ascii="仿宋_GB2312" w:eastAsia="仿宋_GB2312" w:hAnsiTheme="minorEastAsia"/>
          <w:color w:val="auto"/>
          <w:sz w:val="28"/>
          <w:szCs w:val="28"/>
          <w:lang w:val="en-US" w:eastAsia="zh-CN"/>
        </w:rPr>
      </w:pPr>
      <w:r>
        <w:rPr>
          <w:rFonts w:hint="eastAsia" w:ascii="仿宋_GB2312" w:eastAsia="仿宋_GB2312" w:hAnsiTheme="minorEastAsia"/>
          <w:color w:val="auto"/>
          <w:sz w:val="28"/>
          <w:szCs w:val="28"/>
          <w:lang w:val="en-US" w:eastAsia="zh-CN"/>
        </w:rPr>
        <w:t>D、涉及保密信息网络不用与公共信息网实行物理隔离</w:t>
      </w:r>
    </w:p>
    <w:p>
      <w:pPr>
        <w:rPr>
          <w:rFonts w:hint="eastAsia" w:ascii="仿宋_GB2312" w:eastAsia="仿宋_GB2312" w:hAnsiTheme="minorEastAsia"/>
          <w:color w:val="auto"/>
          <w:sz w:val="28"/>
          <w:szCs w:val="28"/>
          <w:lang w:val="en-US" w:eastAsia="zh-CN"/>
        </w:rPr>
      </w:pPr>
    </w:p>
    <w:p>
      <w:pPr>
        <w:rPr>
          <w:rFonts w:hint="eastAsia" w:ascii="仿宋_GB2312" w:eastAsia="仿宋_GB2312" w:hAnsiTheme="minorEastAsia"/>
          <w:color w:val="auto"/>
          <w:sz w:val="28"/>
          <w:szCs w:val="28"/>
          <w:lang w:val="en-US" w:eastAsia="zh-CN"/>
        </w:rPr>
      </w:pPr>
      <w:r>
        <w:rPr>
          <w:rFonts w:hint="eastAsia" w:ascii="仿宋_GB2312" w:eastAsia="仿宋_GB2312" w:hAnsiTheme="minorEastAsia"/>
          <w:color w:val="auto"/>
          <w:sz w:val="28"/>
          <w:szCs w:val="28"/>
          <w:lang w:val="en-US" w:eastAsia="zh-CN"/>
        </w:rPr>
        <w:t>30、生产经营单位的以下违法行为未构成犯罪，其中对（ACD ）的处罚是责令停止生产，没收违法所得，并处罚款？</w:t>
      </w:r>
    </w:p>
    <w:p>
      <w:pPr>
        <w:rPr>
          <w:rFonts w:hint="eastAsia" w:ascii="仿宋_GB2312" w:eastAsia="仿宋_GB2312" w:hAnsiTheme="minorEastAsia"/>
          <w:color w:val="auto"/>
          <w:sz w:val="28"/>
          <w:szCs w:val="28"/>
          <w:lang w:val="en-US" w:eastAsia="zh-CN"/>
        </w:rPr>
      </w:pPr>
      <w:r>
        <w:rPr>
          <w:rFonts w:hint="eastAsia" w:ascii="仿宋_GB2312" w:eastAsia="仿宋_GB2312" w:hAnsiTheme="minorEastAsia"/>
          <w:color w:val="auto"/>
          <w:sz w:val="28"/>
          <w:szCs w:val="28"/>
          <w:lang w:val="en-US" w:eastAsia="zh-CN"/>
        </w:rPr>
        <w:t>A、未取得安全生产许可证擅自进行生产或逾期不办理安全生产许可证而继续生产</w:t>
      </w:r>
    </w:p>
    <w:p>
      <w:pPr>
        <w:rPr>
          <w:rFonts w:hint="eastAsia" w:ascii="仿宋_GB2312" w:eastAsia="仿宋_GB2312" w:hAnsiTheme="minorEastAsia"/>
          <w:color w:val="auto"/>
          <w:sz w:val="28"/>
          <w:szCs w:val="28"/>
          <w:lang w:val="en-US" w:eastAsia="zh-CN"/>
        </w:rPr>
      </w:pPr>
      <w:r>
        <w:rPr>
          <w:rFonts w:hint="eastAsia" w:ascii="仿宋_GB2312" w:eastAsia="仿宋_GB2312" w:hAnsiTheme="minorEastAsia"/>
          <w:color w:val="auto"/>
          <w:sz w:val="28"/>
          <w:szCs w:val="28"/>
          <w:lang w:val="en-US" w:eastAsia="zh-CN"/>
        </w:rPr>
        <w:t>B、转让安全生产许可证</w:t>
      </w:r>
    </w:p>
    <w:p>
      <w:pPr>
        <w:rPr>
          <w:rFonts w:hint="eastAsia" w:ascii="仿宋_GB2312" w:eastAsia="仿宋_GB2312" w:hAnsiTheme="minorEastAsia"/>
          <w:color w:val="auto"/>
          <w:sz w:val="28"/>
          <w:szCs w:val="28"/>
          <w:lang w:val="en-US" w:eastAsia="zh-CN"/>
        </w:rPr>
      </w:pPr>
      <w:r>
        <w:rPr>
          <w:rFonts w:hint="eastAsia" w:ascii="仿宋_GB2312" w:eastAsia="仿宋_GB2312" w:hAnsiTheme="minorEastAsia"/>
          <w:color w:val="auto"/>
          <w:sz w:val="28"/>
          <w:szCs w:val="28"/>
          <w:lang w:val="en-US" w:eastAsia="zh-CN"/>
        </w:rPr>
        <w:t>C、冒用或使用伪造的安全生产许可证</w:t>
      </w:r>
    </w:p>
    <w:p>
      <w:pPr>
        <w:rPr>
          <w:rFonts w:hint="eastAsia" w:ascii="仿宋_GB2312" w:eastAsia="仿宋_GB2312" w:hAnsiTheme="minorEastAsia"/>
          <w:color w:val="auto"/>
          <w:sz w:val="28"/>
          <w:szCs w:val="28"/>
          <w:lang w:val="en-US" w:eastAsia="zh-CN"/>
        </w:rPr>
      </w:pPr>
      <w:r>
        <w:rPr>
          <w:rFonts w:hint="eastAsia" w:ascii="仿宋_GB2312" w:eastAsia="仿宋_GB2312" w:hAnsiTheme="minorEastAsia"/>
          <w:color w:val="auto"/>
          <w:sz w:val="28"/>
          <w:szCs w:val="28"/>
          <w:lang w:val="en-US" w:eastAsia="zh-CN"/>
        </w:rPr>
        <w:t>D、接受转让的安全生产许可证</w:t>
      </w:r>
    </w:p>
    <w:p>
      <w:pPr>
        <w:rPr>
          <w:rFonts w:hint="eastAsia" w:ascii="仿宋_GB2312" w:hAnsi="仿宋_GB2312" w:eastAsia="仿宋_GB2312" w:cs="仿宋_GB2312"/>
          <w:color w:val="auto"/>
          <w:sz w:val="28"/>
          <w:szCs w:val="28"/>
        </w:rPr>
      </w:pPr>
    </w:p>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1、下列哪些药品要实行双人双锁专库存放（ A、C、D）</w:t>
      </w:r>
    </w:p>
    <w:p>
      <w:pPr>
        <w:ind w:firstLine="42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A、麻醉药品 B、二类精神药品 C、一类精神药品 D、医疗用毒性药品</w:t>
      </w:r>
    </w:p>
    <w:p>
      <w:pPr>
        <w:ind w:firstLine="420"/>
        <w:jc w:val="left"/>
        <w:rPr>
          <w:rFonts w:hint="eastAsia" w:ascii="仿宋_GB2312" w:hAnsi="仿宋_GB2312" w:eastAsia="仿宋_GB2312" w:cs="仿宋_GB2312"/>
          <w:color w:val="auto"/>
          <w:sz w:val="28"/>
          <w:szCs w:val="28"/>
        </w:rPr>
      </w:pPr>
    </w:p>
    <w:p>
      <w:pPr>
        <w:ind w:firstLine="42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2、下列哪些情形的药品为假药（ BC ）</w:t>
      </w:r>
    </w:p>
    <w:p>
      <w:pPr>
        <w:ind w:firstLine="42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A、超过有效期的 B、变质的 C、没有批准文号的 D、没有生产批号的</w:t>
      </w:r>
    </w:p>
    <w:p>
      <w:pPr>
        <w:ind w:firstLine="420"/>
        <w:jc w:val="left"/>
        <w:rPr>
          <w:rFonts w:hint="eastAsia" w:ascii="仿宋_GB2312" w:hAnsi="仿宋_GB2312" w:eastAsia="仿宋_GB2312" w:cs="仿宋_GB2312"/>
          <w:color w:val="auto"/>
          <w:sz w:val="28"/>
          <w:szCs w:val="28"/>
        </w:rPr>
      </w:pPr>
    </w:p>
    <w:p>
      <w:pPr>
        <w:ind w:firstLine="42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3、下列哪些情形的药品为劣药（ AC D ）</w:t>
      </w:r>
    </w:p>
    <w:p>
      <w:pPr>
        <w:ind w:firstLine="42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A、超过有效期的 B、变质的 C、没有有效期的 D、没有生产批号的</w:t>
      </w:r>
    </w:p>
    <w:p>
      <w:pPr>
        <w:ind w:firstLine="420"/>
        <w:jc w:val="left"/>
        <w:rPr>
          <w:rFonts w:hint="eastAsia" w:ascii="仿宋_GB2312" w:hAnsi="仿宋_GB2312" w:eastAsia="仿宋_GB2312" w:cs="仿宋_GB2312"/>
          <w:color w:val="auto"/>
          <w:sz w:val="28"/>
          <w:szCs w:val="28"/>
        </w:rPr>
      </w:pPr>
    </w:p>
    <w:p>
      <w:pPr>
        <w:ind w:firstLine="42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4、根据《药品说明书和标签管理规定》（局令第24号） 规定，下列哪些是准确的（ ACD）</w:t>
      </w:r>
    </w:p>
    <w:p>
      <w:pPr>
        <w:ind w:firstLine="42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A、药品说明书和标签由国家食品药品监督管理局予以核准</w:t>
      </w:r>
    </w:p>
    <w:p>
      <w:pPr>
        <w:ind w:firstLine="42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B、药品通用名称可以选用草书、篆书等字体，但不得使用斜体、中空、阴影等形式对字体</w:t>
      </w:r>
    </w:p>
    <w:p>
      <w:pPr>
        <w:ind w:firstLine="42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C、药品的标签应当以说明书为依据</w:t>
      </w:r>
    </w:p>
    <w:p>
      <w:pPr>
        <w:ind w:firstLine="42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D、药品通用名称除因包装尺寸的限制而无法同行书写的，不得分行书写</w:t>
      </w:r>
    </w:p>
    <w:p>
      <w:pPr>
        <w:ind w:firstLine="420"/>
        <w:jc w:val="left"/>
        <w:rPr>
          <w:rFonts w:hint="eastAsia" w:ascii="仿宋_GB2312" w:hAnsi="仿宋_GB2312" w:eastAsia="仿宋_GB2312" w:cs="仿宋_GB2312"/>
          <w:color w:val="auto"/>
          <w:sz w:val="28"/>
          <w:szCs w:val="28"/>
        </w:rPr>
      </w:pPr>
    </w:p>
    <w:p>
      <w:pPr>
        <w:ind w:firstLine="42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5、药品的内标签应当包含药品通用名称、适应症或者功能主治、规格、用法用量、生产日期、产品批号、有效期、生产企业等内容。包装尺寸过小无法全部标明上述内容的，至少应当标注药品通用名称、规格和（ AD ）等内容。</w:t>
      </w:r>
    </w:p>
    <w:p>
      <w:pPr>
        <w:ind w:firstLine="42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A、产品批号 B、生产企业 C、用量用法 D、有效期</w:t>
      </w:r>
    </w:p>
    <w:p>
      <w:pPr>
        <w:ind w:firstLine="420"/>
        <w:jc w:val="left"/>
        <w:rPr>
          <w:rFonts w:hint="eastAsia" w:ascii="仿宋_GB2312" w:hAnsi="仿宋_GB2312" w:eastAsia="仿宋_GB2312" w:cs="仿宋_GB2312"/>
          <w:color w:val="auto"/>
          <w:sz w:val="28"/>
          <w:szCs w:val="28"/>
        </w:rPr>
      </w:pPr>
    </w:p>
    <w:p>
      <w:pPr>
        <w:ind w:firstLine="42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6、根据《药品广告审查发布标准》的规定，下列哪些药品是不能做广告的（ BCD ）</w:t>
      </w:r>
    </w:p>
    <w:p>
      <w:pPr>
        <w:ind w:firstLine="42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A、生物制品 B、医疗机构配制的制剂 C、批准试生产的药品 </w:t>
      </w:r>
    </w:p>
    <w:p>
      <w:pPr>
        <w:ind w:firstLine="42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D、军队特需药品</w:t>
      </w:r>
    </w:p>
    <w:p>
      <w:pPr>
        <w:ind w:firstLine="420"/>
        <w:jc w:val="left"/>
        <w:rPr>
          <w:rFonts w:hint="eastAsia" w:ascii="仿宋_GB2312" w:hAnsi="仿宋_GB2312" w:eastAsia="仿宋_GB2312" w:cs="仿宋_GB2312"/>
          <w:color w:val="auto"/>
          <w:sz w:val="28"/>
          <w:szCs w:val="28"/>
        </w:rPr>
      </w:pPr>
    </w:p>
    <w:p>
      <w:pPr>
        <w:ind w:firstLine="42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7、根据《药品广告审查发布标准》的规定，发布药品广告所必须标明的内容是（ ABCD ）</w:t>
      </w:r>
    </w:p>
    <w:p>
      <w:pPr>
        <w:ind w:firstLine="42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A、必须标明药品的通用名称、忠告语、药品广告批准文号、药品生产批准文号</w:t>
      </w:r>
    </w:p>
    <w:p>
      <w:pPr>
        <w:ind w:firstLine="42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B、必须标明药品生产企业或者药品经营企业的名称</w:t>
      </w:r>
    </w:p>
    <w:p>
      <w:pPr>
        <w:ind w:firstLine="42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C、非处方药广告必须同时标明非处方药专用标识（OTC）</w:t>
      </w:r>
    </w:p>
    <w:p>
      <w:pPr>
        <w:ind w:firstLine="42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D、药品广告中不得以产品注册商标代替药品名称进行宣传，但经批准的作为药品商品名称使用的文字型注册商标除外</w:t>
      </w:r>
    </w:p>
    <w:p>
      <w:pPr>
        <w:ind w:firstLine="420"/>
        <w:jc w:val="left"/>
        <w:rPr>
          <w:rFonts w:hint="eastAsia" w:ascii="仿宋_GB2312" w:hAnsi="仿宋_GB2312" w:eastAsia="仿宋_GB2312" w:cs="仿宋_GB2312"/>
          <w:color w:val="auto"/>
          <w:sz w:val="28"/>
          <w:szCs w:val="28"/>
        </w:rPr>
      </w:pPr>
    </w:p>
    <w:p>
      <w:pPr>
        <w:ind w:firstLine="42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8、根据《药品广告审查发布标准》的规定，药品广告应当宣传和引导合理用药,不得含有以下内容（ ABCD ）</w:t>
      </w:r>
    </w:p>
    <w:p>
      <w:pPr>
        <w:ind w:firstLine="42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A、无效退款 B、含有指定、选用、获奖等综合性评价内容的</w:t>
      </w:r>
    </w:p>
    <w:p>
      <w:pPr>
        <w:ind w:firstLine="42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C、免费治疗 D、最新技术</w:t>
      </w:r>
    </w:p>
    <w:p>
      <w:pPr>
        <w:ind w:firstLine="420"/>
        <w:jc w:val="left"/>
        <w:rPr>
          <w:rFonts w:hint="eastAsia" w:ascii="仿宋_GB2312" w:hAnsi="仿宋_GB2312" w:eastAsia="仿宋_GB2312" w:cs="仿宋_GB2312"/>
          <w:color w:val="auto"/>
          <w:sz w:val="28"/>
          <w:szCs w:val="28"/>
        </w:rPr>
      </w:pPr>
    </w:p>
    <w:p>
      <w:pPr>
        <w:ind w:firstLine="42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9、无证生产、经营药品或生产、销售假、劣药品应受到的行政处罚是（ ABC ）</w:t>
      </w:r>
    </w:p>
    <w:p>
      <w:pPr>
        <w:ind w:firstLine="42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A、没收上述药品 B、没收违法所得 C、罚款 D、追究刑事责任</w:t>
      </w:r>
    </w:p>
    <w:p>
      <w:pPr>
        <w:ind w:firstLine="420"/>
        <w:jc w:val="left"/>
        <w:rPr>
          <w:rFonts w:hint="eastAsia" w:ascii="仿宋_GB2312" w:hAnsi="仿宋_GB2312" w:eastAsia="仿宋_GB2312" w:cs="仿宋_GB2312"/>
          <w:color w:val="auto"/>
          <w:sz w:val="28"/>
          <w:szCs w:val="28"/>
        </w:rPr>
      </w:pPr>
    </w:p>
    <w:p>
      <w:pPr>
        <w:ind w:firstLine="42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4</w:t>
      </w:r>
      <w:r>
        <w:rPr>
          <w:rFonts w:hint="eastAsia" w:ascii="仿宋_GB2312" w:hAnsi="仿宋_GB2312" w:eastAsia="仿宋_GB2312" w:cs="仿宋_GB2312"/>
          <w:color w:val="auto"/>
          <w:sz w:val="28"/>
          <w:szCs w:val="28"/>
        </w:rPr>
        <w:t>0、下列哪些药品在销售前或者进口时，应当按照国务院药品监督管理部门的规定进行检验或者审核批准；检验不合格或者未获批准的，不得销售或者进口。（ ABCD ）</w:t>
      </w:r>
    </w:p>
    <w:p>
      <w:pPr>
        <w:ind w:firstLine="42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A、疫苗类制品 B、血液制品 C、用于血源筛查的体外诊断试剂 </w:t>
      </w:r>
    </w:p>
    <w:p>
      <w:pPr>
        <w:ind w:firstLine="42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D、以及国务院药品监督管理部门规定的其他生物制品　</w:t>
      </w:r>
    </w:p>
    <w:p>
      <w:pPr>
        <w:ind w:firstLine="420"/>
        <w:jc w:val="left"/>
        <w:rPr>
          <w:rFonts w:hint="eastAsia" w:ascii="仿宋_GB2312" w:hAnsi="仿宋_GB2312" w:eastAsia="仿宋_GB2312" w:cs="仿宋_GB2312"/>
          <w:color w:val="auto"/>
          <w:sz w:val="28"/>
          <w:szCs w:val="28"/>
        </w:rPr>
      </w:pP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4</w:t>
      </w:r>
      <w:r>
        <w:rPr>
          <w:rFonts w:hint="eastAsia" w:ascii="仿宋_GB2312" w:hAnsi="仿宋_GB2312" w:eastAsia="仿宋_GB2312" w:cs="仿宋_GB2312"/>
          <w:color w:val="auto"/>
          <w:sz w:val="28"/>
          <w:szCs w:val="28"/>
        </w:rPr>
        <w:t>1、医疗机构巡查事项包括（ABCD）</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A、经营地址是否与许可证上一致</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B、许可证是否在有效期内</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C、是否有医疗机构信息公示栏</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D、医护人员是否持证上岗</w:t>
      </w:r>
    </w:p>
    <w:p>
      <w:pPr>
        <w:jc w:val="left"/>
        <w:rPr>
          <w:rFonts w:hint="eastAsia" w:ascii="仿宋_GB2312" w:hAnsi="仿宋_GB2312" w:eastAsia="仿宋_GB2312" w:cs="仿宋_GB2312"/>
          <w:color w:val="auto"/>
          <w:sz w:val="28"/>
          <w:szCs w:val="28"/>
        </w:rPr>
      </w:pP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4</w:t>
      </w:r>
      <w:r>
        <w:rPr>
          <w:rFonts w:hint="eastAsia" w:ascii="仿宋_GB2312" w:hAnsi="仿宋_GB2312" w:eastAsia="仿宋_GB2312" w:cs="仿宋_GB2312"/>
          <w:color w:val="auto"/>
          <w:sz w:val="28"/>
          <w:szCs w:val="28"/>
        </w:rPr>
        <w:t>2、需取得卫生许可证才能开业经营的市场主体（ABD）</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A、住宿场所；B、美容美发场所；</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C、餐具消毒场所；D、文化娱乐场所</w:t>
      </w:r>
    </w:p>
    <w:p>
      <w:pPr>
        <w:jc w:val="left"/>
        <w:rPr>
          <w:rFonts w:hint="eastAsia" w:ascii="仿宋_GB2312" w:hAnsi="仿宋_GB2312" w:eastAsia="仿宋_GB2312" w:cs="仿宋_GB2312"/>
          <w:color w:val="auto"/>
          <w:sz w:val="28"/>
          <w:szCs w:val="28"/>
        </w:rPr>
      </w:pP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4</w:t>
      </w:r>
      <w:r>
        <w:rPr>
          <w:rFonts w:hint="eastAsia" w:ascii="仿宋_GB2312" w:hAnsi="仿宋_GB2312" w:eastAsia="仿宋_GB2312" w:cs="仿宋_GB2312"/>
          <w:color w:val="auto"/>
          <w:sz w:val="28"/>
          <w:szCs w:val="28"/>
        </w:rPr>
        <w:t>3、日常生活中最常见的当属卫生用品类消毒产品有（ACD）</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A、纸巾纸、湿纸巾；B、卷纸；C、卫生巾；D、卫生棉签；</w:t>
      </w:r>
    </w:p>
    <w:p>
      <w:pPr>
        <w:jc w:val="left"/>
        <w:rPr>
          <w:rFonts w:hint="eastAsia" w:ascii="仿宋_GB2312" w:hAnsi="仿宋_GB2312" w:eastAsia="仿宋_GB2312" w:cs="仿宋_GB2312"/>
          <w:color w:val="auto"/>
          <w:sz w:val="28"/>
          <w:szCs w:val="28"/>
        </w:rPr>
      </w:pP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4</w:t>
      </w:r>
      <w:r>
        <w:rPr>
          <w:rFonts w:hint="eastAsia" w:ascii="仿宋_GB2312" w:hAnsi="仿宋_GB2312" w:eastAsia="仿宋_GB2312" w:cs="仿宋_GB2312"/>
          <w:color w:val="auto"/>
          <w:sz w:val="28"/>
          <w:szCs w:val="28"/>
        </w:rPr>
        <w:t>4、美容美发场所包括（ ABC ）</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A、理发店；B、美容店；C、美甲店；D、SPA休闲中心；</w:t>
      </w:r>
    </w:p>
    <w:p>
      <w:pPr>
        <w:jc w:val="left"/>
        <w:rPr>
          <w:rFonts w:hint="eastAsia" w:ascii="仿宋_GB2312" w:hAnsi="仿宋_GB2312" w:eastAsia="仿宋_GB2312" w:cs="仿宋_GB2312"/>
          <w:color w:val="auto"/>
          <w:sz w:val="28"/>
          <w:szCs w:val="28"/>
        </w:rPr>
      </w:pP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4</w:t>
      </w:r>
      <w:r>
        <w:rPr>
          <w:rFonts w:hint="eastAsia" w:ascii="仿宋_GB2312" w:hAnsi="仿宋_GB2312" w:eastAsia="仿宋_GB2312" w:cs="仿宋_GB2312"/>
          <w:color w:val="auto"/>
          <w:sz w:val="28"/>
          <w:szCs w:val="28"/>
        </w:rPr>
        <w:t>5、公共场所卫生监督协管日常巡查工作要求（ABCD）</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A、巡查后填写《公共场所卫生监督协管日常巡查记录表》，对检查的相关内容进行拍照；</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B、存在违法经营行为的，劝导市场主体停止相关违法行为，填写《卫生监督协管违法违规信息报告表》；</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C、发现无证经营等违法行为上报联合执法队；</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D、将《公共场所卫生监督协管日常巡查记录表》、《卫生监督协管违法违规信息报告表》及相关资料于3个工作日内上报当地卫生监督所；</w:t>
      </w:r>
    </w:p>
    <w:p>
      <w:pPr>
        <w:jc w:val="left"/>
        <w:rPr>
          <w:rFonts w:hint="eastAsia" w:ascii="仿宋_GB2312" w:hAnsi="仿宋_GB2312" w:eastAsia="仿宋_GB2312" w:cs="仿宋_GB2312"/>
          <w:color w:val="auto"/>
          <w:sz w:val="28"/>
          <w:szCs w:val="28"/>
        </w:rPr>
      </w:pP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4</w:t>
      </w:r>
      <w:r>
        <w:rPr>
          <w:rFonts w:hint="eastAsia" w:ascii="仿宋_GB2312" w:hAnsi="仿宋_GB2312" w:eastAsia="仿宋_GB2312" w:cs="仿宋_GB2312"/>
          <w:color w:val="auto"/>
          <w:sz w:val="28"/>
          <w:szCs w:val="28"/>
        </w:rPr>
        <w:t>6、卫生协管违法违规信息内容包括（ACD）</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A、是否取得工商营业执照；</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B、卫生设施是否合格；</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C、是否发布虚假医疗广告；</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D、医疗机构的牌匾是否与《医疗机构执业许可证》中核准的医疗机构第一名称一致；</w:t>
      </w:r>
    </w:p>
    <w:p>
      <w:pPr>
        <w:jc w:val="left"/>
        <w:rPr>
          <w:rFonts w:hint="eastAsia" w:ascii="仿宋_GB2312" w:hAnsi="仿宋_GB2312" w:eastAsia="仿宋_GB2312" w:cs="仿宋_GB2312"/>
          <w:color w:val="auto"/>
          <w:sz w:val="28"/>
          <w:szCs w:val="28"/>
        </w:rPr>
      </w:pP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4</w:t>
      </w:r>
      <w:r>
        <w:rPr>
          <w:rFonts w:hint="eastAsia" w:ascii="仿宋_GB2312" w:hAnsi="仿宋_GB2312" w:eastAsia="仿宋_GB2312" w:cs="仿宋_GB2312"/>
          <w:color w:val="auto"/>
          <w:sz w:val="28"/>
          <w:szCs w:val="28"/>
        </w:rPr>
        <w:t>7、公共场所卫生信誉度公示内容包括（ AD ）</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A、信誉等级；B、单位名称；C、单位地址；D、经营许可项目；</w:t>
      </w:r>
    </w:p>
    <w:p>
      <w:pPr>
        <w:rPr>
          <w:rFonts w:hint="eastAsia" w:ascii="仿宋_GB2312" w:eastAsia="仿宋_GB2312" w:hAnsiTheme="minorEastAsia"/>
          <w:b w:val="0"/>
          <w:bCs w:val="0"/>
          <w:color w:val="auto"/>
          <w:sz w:val="28"/>
          <w:szCs w:val="28"/>
          <w:lang w:val="en-US" w:eastAsia="zh-CN"/>
        </w:rPr>
      </w:pPr>
      <w:r>
        <w:rPr>
          <w:rFonts w:hint="eastAsia" w:ascii="仿宋_GB2312" w:eastAsia="仿宋_GB2312" w:hAnsiTheme="minorEastAsia"/>
          <w:b w:val="0"/>
          <w:bCs w:val="0"/>
          <w:color w:val="auto"/>
          <w:sz w:val="28"/>
          <w:szCs w:val="28"/>
          <w:lang w:val="en-US" w:eastAsia="zh-CN"/>
        </w:rPr>
        <w:t>48、下列选项正确的是（ BCD）</w:t>
      </w:r>
    </w:p>
    <w:p>
      <w:pPr>
        <w:rPr>
          <w:color w:val="auto"/>
          <w:sz w:val="28"/>
          <w:szCs w:val="28"/>
        </w:rPr>
      </w:pPr>
      <w:r>
        <w:rPr>
          <w:rFonts w:hint="eastAsia" w:ascii="仿宋_GB2312" w:eastAsia="仿宋_GB2312" w:hAnsiTheme="minorEastAsia"/>
          <w:b w:val="0"/>
          <w:bCs w:val="0"/>
          <w:color w:val="auto"/>
          <w:sz w:val="28"/>
          <w:szCs w:val="28"/>
          <w:lang w:val="en-US" w:eastAsia="zh-CN"/>
        </w:rPr>
        <w:t>A、厨房、浴室确需存放、使用液化石油气的，存放装载量为15kg的气瓶不得超过3个</w:t>
      </w:r>
    </w:p>
    <w:p>
      <w:pPr>
        <w:rPr>
          <w:color w:val="auto"/>
          <w:sz w:val="28"/>
          <w:szCs w:val="28"/>
        </w:rPr>
      </w:pPr>
      <w:r>
        <w:rPr>
          <w:rFonts w:hint="eastAsia" w:ascii="仿宋_GB2312" w:eastAsia="仿宋_GB2312" w:hAnsiTheme="minorEastAsia"/>
          <w:b w:val="0"/>
          <w:bCs w:val="0"/>
          <w:color w:val="auto"/>
          <w:sz w:val="28"/>
          <w:szCs w:val="28"/>
          <w:lang w:val="en-US" w:eastAsia="zh-CN"/>
        </w:rPr>
        <w:t>B、泡沫灭火器使用时，不要与水同时喷射在一起</w:t>
      </w:r>
    </w:p>
    <w:p>
      <w:pPr>
        <w:rPr>
          <w:color w:val="auto"/>
          <w:sz w:val="28"/>
          <w:szCs w:val="28"/>
        </w:rPr>
      </w:pPr>
      <w:r>
        <w:rPr>
          <w:rFonts w:hint="eastAsia" w:ascii="仿宋_GB2312" w:eastAsia="仿宋_GB2312" w:hAnsiTheme="minorEastAsia"/>
          <w:b w:val="0"/>
          <w:bCs w:val="0"/>
          <w:color w:val="auto"/>
          <w:sz w:val="28"/>
          <w:szCs w:val="28"/>
          <w:lang w:val="en-US" w:eastAsia="zh-CN"/>
        </w:rPr>
        <w:t>C、灭火器使用时的安全距离约3米</w:t>
      </w:r>
    </w:p>
    <w:p>
      <w:pPr>
        <w:rPr>
          <w:rFonts w:hint="eastAsia" w:ascii="仿宋_GB2312" w:eastAsia="仿宋_GB2312" w:hAnsiTheme="minorEastAsia"/>
          <w:b w:val="0"/>
          <w:bCs w:val="0"/>
          <w:color w:val="auto"/>
          <w:sz w:val="28"/>
          <w:szCs w:val="28"/>
          <w:lang w:val="en-US" w:eastAsia="zh-CN"/>
        </w:rPr>
      </w:pPr>
      <w:r>
        <w:rPr>
          <w:rFonts w:hint="eastAsia" w:ascii="仿宋_GB2312" w:eastAsia="仿宋_GB2312" w:hAnsiTheme="minorEastAsia"/>
          <w:b w:val="0"/>
          <w:bCs w:val="0"/>
          <w:color w:val="auto"/>
          <w:sz w:val="28"/>
          <w:szCs w:val="28"/>
          <w:lang w:val="en-US" w:eastAsia="zh-CN"/>
        </w:rPr>
        <w:t>D、配电线路应用金属管或难燃套管保护</w:t>
      </w:r>
    </w:p>
    <w:p>
      <w:pPr>
        <w:rPr>
          <w:rFonts w:hint="eastAsia" w:ascii="仿宋_GB2312" w:eastAsia="仿宋_GB2312" w:hAnsiTheme="minorEastAsia"/>
          <w:b w:val="0"/>
          <w:bCs w:val="0"/>
          <w:color w:val="auto"/>
          <w:sz w:val="28"/>
          <w:szCs w:val="28"/>
          <w:lang w:val="en-US" w:eastAsia="zh-CN"/>
        </w:rPr>
      </w:pPr>
    </w:p>
    <w:p>
      <w:pPr>
        <w:rPr>
          <w:rFonts w:hint="eastAsia" w:ascii="仿宋_GB2312" w:eastAsia="仿宋_GB2312" w:hAnsiTheme="minorEastAsia"/>
          <w:b w:val="0"/>
          <w:bCs w:val="0"/>
          <w:color w:val="auto"/>
          <w:sz w:val="28"/>
          <w:szCs w:val="28"/>
          <w:lang w:val="en-US" w:eastAsia="zh-CN"/>
        </w:rPr>
      </w:pPr>
      <w:r>
        <w:rPr>
          <w:rFonts w:hint="eastAsia" w:ascii="仿宋_GB2312" w:eastAsia="仿宋_GB2312" w:hAnsiTheme="minorEastAsia"/>
          <w:b w:val="0"/>
          <w:bCs w:val="0"/>
          <w:color w:val="auto"/>
          <w:sz w:val="28"/>
          <w:szCs w:val="28"/>
          <w:lang w:val="en-US" w:eastAsia="zh-CN"/>
        </w:rPr>
        <w:t>49、生产经营单位组织编制的综合应急预案应包括：（ACD ）</w:t>
      </w:r>
    </w:p>
    <w:p>
      <w:pPr>
        <w:rPr>
          <w:rFonts w:hint="eastAsia" w:ascii="仿宋_GB2312" w:eastAsia="仿宋_GB2312" w:hAnsiTheme="minorEastAsia"/>
          <w:b w:val="0"/>
          <w:bCs w:val="0"/>
          <w:color w:val="auto"/>
          <w:sz w:val="28"/>
          <w:szCs w:val="28"/>
          <w:lang w:val="en-US" w:eastAsia="zh-CN"/>
        </w:rPr>
      </w:pPr>
      <w:r>
        <w:rPr>
          <w:rFonts w:hint="eastAsia" w:ascii="仿宋_GB2312" w:eastAsia="仿宋_GB2312" w:hAnsiTheme="minorEastAsia"/>
          <w:b w:val="0"/>
          <w:bCs w:val="0"/>
          <w:color w:val="auto"/>
          <w:sz w:val="28"/>
          <w:szCs w:val="28"/>
          <w:lang w:val="en-US" w:eastAsia="zh-CN"/>
        </w:rPr>
        <w:t>A、应急组织机构及其职责</w:t>
      </w:r>
    </w:p>
    <w:p>
      <w:pPr>
        <w:rPr>
          <w:rFonts w:hint="eastAsia" w:ascii="仿宋_GB2312" w:eastAsia="仿宋_GB2312" w:hAnsiTheme="minorEastAsia"/>
          <w:b w:val="0"/>
          <w:bCs w:val="0"/>
          <w:color w:val="auto"/>
          <w:sz w:val="28"/>
          <w:szCs w:val="28"/>
          <w:lang w:val="en-US" w:eastAsia="zh-CN"/>
        </w:rPr>
      </w:pPr>
      <w:r>
        <w:rPr>
          <w:rFonts w:hint="eastAsia" w:ascii="仿宋_GB2312" w:eastAsia="仿宋_GB2312" w:hAnsiTheme="minorEastAsia"/>
          <w:b w:val="0"/>
          <w:bCs w:val="0"/>
          <w:color w:val="auto"/>
          <w:sz w:val="28"/>
          <w:szCs w:val="28"/>
          <w:lang w:val="en-US" w:eastAsia="zh-CN"/>
        </w:rPr>
        <w:t>B、培训记录</w:t>
      </w:r>
    </w:p>
    <w:p>
      <w:pPr>
        <w:rPr>
          <w:rFonts w:hint="eastAsia" w:ascii="仿宋_GB2312" w:eastAsia="仿宋_GB2312" w:hAnsiTheme="minorEastAsia"/>
          <w:b w:val="0"/>
          <w:bCs w:val="0"/>
          <w:color w:val="auto"/>
          <w:sz w:val="28"/>
          <w:szCs w:val="28"/>
          <w:lang w:val="en-US" w:eastAsia="zh-CN"/>
        </w:rPr>
      </w:pPr>
      <w:r>
        <w:rPr>
          <w:rFonts w:hint="eastAsia" w:ascii="仿宋_GB2312" w:eastAsia="仿宋_GB2312" w:hAnsiTheme="minorEastAsia"/>
          <w:b w:val="0"/>
          <w:bCs w:val="0"/>
          <w:color w:val="auto"/>
          <w:sz w:val="28"/>
          <w:szCs w:val="28"/>
          <w:lang w:val="en-US" w:eastAsia="zh-CN"/>
        </w:rPr>
        <w:t>C、应急响应</w:t>
      </w:r>
    </w:p>
    <w:p>
      <w:pPr>
        <w:rPr>
          <w:rFonts w:hint="eastAsia" w:ascii="仿宋_GB2312" w:eastAsia="仿宋_GB2312" w:hAnsiTheme="minorEastAsia"/>
          <w:b w:val="0"/>
          <w:bCs w:val="0"/>
          <w:color w:val="auto"/>
          <w:sz w:val="28"/>
          <w:szCs w:val="28"/>
          <w:lang w:val="en-US" w:eastAsia="zh-CN"/>
        </w:rPr>
      </w:pPr>
      <w:r>
        <w:rPr>
          <w:rFonts w:hint="eastAsia" w:ascii="仿宋_GB2312" w:eastAsia="仿宋_GB2312" w:hAnsiTheme="minorEastAsia"/>
          <w:b w:val="0"/>
          <w:bCs w:val="0"/>
          <w:color w:val="auto"/>
          <w:sz w:val="28"/>
          <w:szCs w:val="28"/>
          <w:lang w:val="en-US" w:eastAsia="zh-CN"/>
        </w:rPr>
        <w:t>D、保障措施</w:t>
      </w:r>
    </w:p>
    <w:p>
      <w:pPr>
        <w:rPr>
          <w:rFonts w:hint="default" w:ascii="仿宋_GB2312" w:eastAsia="仿宋_GB2312" w:hAnsiTheme="minorEastAsia"/>
          <w:b w:val="0"/>
          <w:bCs w:val="0"/>
          <w:color w:val="auto"/>
          <w:sz w:val="28"/>
          <w:szCs w:val="28"/>
          <w:lang w:val="en-US" w:eastAsia="zh-CN"/>
        </w:rPr>
      </w:pPr>
    </w:p>
    <w:p>
      <w:pPr>
        <w:rPr>
          <w:rFonts w:hint="eastAsia" w:ascii="仿宋_GB2312" w:eastAsia="仿宋_GB2312" w:hAnsiTheme="minorEastAsia"/>
          <w:b w:val="0"/>
          <w:bCs w:val="0"/>
          <w:color w:val="auto"/>
          <w:sz w:val="28"/>
          <w:szCs w:val="28"/>
          <w:lang w:val="en-US" w:eastAsia="zh-CN"/>
        </w:rPr>
      </w:pPr>
      <w:r>
        <w:rPr>
          <w:rFonts w:hint="eastAsia" w:ascii="仿宋_GB2312" w:eastAsia="仿宋_GB2312" w:hAnsiTheme="minorEastAsia"/>
          <w:b w:val="0"/>
          <w:bCs w:val="0"/>
          <w:color w:val="auto"/>
          <w:sz w:val="28"/>
          <w:szCs w:val="28"/>
          <w:lang w:val="en-US" w:eastAsia="zh-CN"/>
        </w:rPr>
        <w:t>50、无证中小学、幼儿园存在（ABC）等方面的安全隐患，容易造成重大安全事故，引发社会不稳定因素。</w:t>
      </w:r>
    </w:p>
    <w:p>
      <w:pPr>
        <w:rPr>
          <w:rFonts w:hint="eastAsia" w:ascii="仿宋_GB2312" w:eastAsia="仿宋_GB2312" w:hAnsiTheme="minorEastAsia"/>
          <w:b w:val="0"/>
          <w:bCs w:val="0"/>
          <w:color w:val="auto"/>
          <w:sz w:val="28"/>
          <w:szCs w:val="28"/>
          <w:lang w:val="en-US" w:eastAsia="zh-CN"/>
        </w:rPr>
      </w:pPr>
      <w:r>
        <w:rPr>
          <w:rFonts w:hint="eastAsia" w:ascii="仿宋_GB2312" w:eastAsia="仿宋_GB2312" w:hAnsiTheme="minorEastAsia"/>
          <w:b w:val="0"/>
          <w:bCs w:val="0"/>
          <w:color w:val="auto"/>
          <w:sz w:val="28"/>
          <w:szCs w:val="28"/>
          <w:lang w:val="en-US" w:eastAsia="zh-CN"/>
        </w:rPr>
        <w:t>A.建筑  B.消防  C.卫生   D.交通</w:t>
      </w:r>
    </w:p>
    <w:p>
      <w:pPr>
        <w:jc w:val="left"/>
        <w:rPr>
          <w:rFonts w:hint="eastAsia" w:ascii="仿宋_GB2312" w:hAnsi="仿宋_GB2312" w:eastAsia="仿宋_GB2312" w:cs="仿宋_GB2312"/>
          <w:color w:val="auto"/>
          <w:sz w:val="28"/>
          <w:szCs w:val="28"/>
        </w:rPr>
      </w:pP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5</w:t>
      </w:r>
      <w:r>
        <w:rPr>
          <w:rFonts w:hint="eastAsia" w:ascii="仿宋_GB2312" w:hAnsi="仿宋_GB2312" w:eastAsia="仿宋_GB2312" w:cs="仿宋_GB2312"/>
          <w:color w:val="auto"/>
          <w:sz w:val="28"/>
          <w:szCs w:val="28"/>
        </w:rPr>
        <w:t>1、出租屋消防安全管理职责是否落实，应该检查及抽查：（ABCD）</w:t>
      </w:r>
      <w:r>
        <w:rPr>
          <w:rFonts w:hint="eastAsia" w:ascii="仿宋_GB2312" w:hAnsi="仿宋_GB2312" w:eastAsia="仿宋_GB2312" w:cs="仿宋_GB2312"/>
          <w:color w:val="auto"/>
          <w:sz w:val="28"/>
          <w:szCs w:val="28"/>
        </w:rPr>
        <w:cr/>
      </w:r>
      <w:r>
        <w:rPr>
          <w:rFonts w:hint="eastAsia" w:ascii="仿宋_GB2312" w:hAnsi="仿宋_GB2312" w:eastAsia="仿宋_GB2312" w:cs="仿宋_GB2312"/>
          <w:color w:val="auto"/>
          <w:sz w:val="28"/>
          <w:szCs w:val="28"/>
        </w:rPr>
        <w:t>A、场所责任人有无签署防火自律公约；B、员工是否知道火警电话；C、员工是否知道疏散通道、安全出口和灭火器材的位置，是否懂得使用场所内的灭火器材；D、员工是否参加过逃生自救、疏散技能的培训。</w:t>
      </w:r>
    </w:p>
    <w:p>
      <w:pPr>
        <w:jc w:val="left"/>
        <w:rPr>
          <w:rFonts w:hint="eastAsia" w:ascii="仿宋_GB2312" w:hAnsi="仿宋_GB2312" w:eastAsia="仿宋_GB2312" w:cs="仿宋_GB2312"/>
          <w:color w:val="auto"/>
          <w:sz w:val="28"/>
          <w:szCs w:val="28"/>
        </w:rPr>
      </w:pP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5</w:t>
      </w:r>
      <w:r>
        <w:rPr>
          <w:rFonts w:hint="eastAsia" w:ascii="仿宋_GB2312" w:hAnsi="仿宋_GB2312" w:eastAsia="仿宋_GB2312" w:cs="仿宋_GB2312"/>
          <w:color w:val="auto"/>
          <w:sz w:val="28"/>
          <w:szCs w:val="28"/>
        </w:rPr>
        <w:t>2、出租屋消防设施配置是否符合要求（AB）</w:t>
      </w:r>
      <w:r>
        <w:rPr>
          <w:rFonts w:hint="eastAsia" w:ascii="仿宋_GB2312" w:hAnsi="仿宋_GB2312" w:eastAsia="仿宋_GB2312" w:cs="仿宋_GB2312"/>
          <w:color w:val="auto"/>
          <w:sz w:val="28"/>
          <w:szCs w:val="28"/>
        </w:rPr>
        <w:cr/>
      </w:r>
      <w:r>
        <w:rPr>
          <w:rFonts w:hint="eastAsia" w:ascii="仿宋_GB2312" w:hAnsi="仿宋_GB2312" w:eastAsia="仿宋_GB2312" w:cs="仿宋_GB2312"/>
          <w:color w:val="auto"/>
          <w:sz w:val="28"/>
          <w:szCs w:val="28"/>
        </w:rPr>
        <w:t>A、有无按要求安装应急灯和逃生指示牌；</w:t>
      </w:r>
      <w:r>
        <w:rPr>
          <w:rFonts w:hint="eastAsia" w:ascii="仿宋_GB2312" w:hAnsi="仿宋_GB2312" w:eastAsia="仿宋_GB2312" w:cs="仿宋_GB2312"/>
          <w:color w:val="auto"/>
          <w:sz w:val="28"/>
          <w:szCs w:val="28"/>
        </w:rPr>
        <w:cr/>
      </w:r>
      <w:r>
        <w:rPr>
          <w:rFonts w:hint="eastAsia" w:ascii="仿宋_GB2312" w:hAnsi="仿宋_GB2312" w:eastAsia="仿宋_GB2312" w:cs="仿宋_GB2312"/>
          <w:color w:val="auto"/>
          <w:sz w:val="28"/>
          <w:szCs w:val="28"/>
        </w:rPr>
        <w:t>B、建筑面积小于或等于100㎡的楼层有无按要求配置至少1具ABC干粉灭火器，建筑面积大于100㎡的楼层有无按要求配置2具以上ABC干粉灭火器，灭火器都不应低于4kg级；</w:t>
      </w:r>
      <w:r>
        <w:rPr>
          <w:rFonts w:hint="eastAsia" w:ascii="仿宋_GB2312" w:hAnsi="仿宋_GB2312" w:eastAsia="仿宋_GB2312" w:cs="仿宋_GB2312"/>
          <w:color w:val="auto"/>
          <w:sz w:val="28"/>
          <w:szCs w:val="28"/>
        </w:rPr>
        <w:cr/>
      </w:r>
      <w:r>
        <w:rPr>
          <w:rFonts w:hint="eastAsia" w:ascii="仿宋_GB2312" w:hAnsi="仿宋_GB2312" w:eastAsia="仿宋_GB2312" w:cs="仿宋_GB2312"/>
          <w:color w:val="auto"/>
          <w:sz w:val="28"/>
          <w:szCs w:val="28"/>
        </w:rPr>
        <w:t>C、三层以上（含三层）的出租屋有无按要求设置消防卷盘（已设置室内消火栓系统的，可不设置消防卷盘）。且消防卷盘宜安装在各层楼梯间的休息平台，水源由天面储水池（箱）供给，储水池（箱）的有效容积是否按要求大于1m³。</w:t>
      </w:r>
      <w:r>
        <w:rPr>
          <w:rFonts w:hint="eastAsia" w:ascii="仿宋_GB2312" w:hAnsi="仿宋_GB2312" w:eastAsia="仿宋_GB2312" w:cs="仿宋_GB2312"/>
          <w:color w:val="auto"/>
          <w:sz w:val="28"/>
          <w:szCs w:val="28"/>
        </w:rPr>
        <w:cr/>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5</w:t>
      </w:r>
      <w:r>
        <w:rPr>
          <w:rFonts w:hint="eastAsia" w:ascii="仿宋_GB2312" w:hAnsi="仿宋_GB2312" w:eastAsia="仿宋_GB2312" w:cs="仿宋_GB2312"/>
          <w:color w:val="auto"/>
          <w:sz w:val="28"/>
          <w:szCs w:val="28"/>
        </w:rPr>
        <w:t>3、出租屋内有无违规设置储存货物的区域，确需设置的，应检查以下条件：（ABC）</w:t>
      </w:r>
      <w:r>
        <w:rPr>
          <w:rFonts w:hint="eastAsia" w:ascii="仿宋_GB2312" w:hAnsi="仿宋_GB2312" w:eastAsia="仿宋_GB2312" w:cs="仿宋_GB2312"/>
          <w:color w:val="auto"/>
          <w:sz w:val="28"/>
          <w:szCs w:val="28"/>
        </w:rPr>
        <w:cr/>
      </w:r>
      <w:r>
        <w:rPr>
          <w:rFonts w:hint="eastAsia" w:ascii="仿宋_GB2312" w:hAnsi="仿宋_GB2312" w:eastAsia="仿宋_GB2312" w:cs="仿宋_GB2312"/>
          <w:color w:val="auto"/>
          <w:sz w:val="28"/>
          <w:szCs w:val="28"/>
        </w:rPr>
        <w:t>A.有无人货混居的违规行为，住宿区域有无违规与储存区域设置在同一楼层；</w:t>
      </w:r>
      <w:r>
        <w:rPr>
          <w:rFonts w:hint="eastAsia" w:ascii="仿宋_GB2312" w:hAnsi="仿宋_GB2312" w:eastAsia="仿宋_GB2312" w:cs="仿宋_GB2312"/>
          <w:color w:val="auto"/>
          <w:sz w:val="28"/>
          <w:szCs w:val="28"/>
        </w:rPr>
        <w:cr/>
      </w:r>
      <w:r>
        <w:rPr>
          <w:rFonts w:hint="eastAsia" w:ascii="仿宋_GB2312" w:hAnsi="仿宋_GB2312" w:eastAsia="仿宋_GB2312" w:cs="仿宋_GB2312"/>
          <w:color w:val="auto"/>
          <w:sz w:val="28"/>
          <w:szCs w:val="28"/>
        </w:rPr>
        <w:t>B.住宿区域必须设置在出租屋的下部楼层，储存区域应设置在出租屋的上部楼层；</w:t>
      </w:r>
      <w:r>
        <w:rPr>
          <w:rFonts w:hint="eastAsia" w:ascii="仿宋_GB2312" w:hAnsi="仿宋_GB2312" w:eastAsia="仿宋_GB2312" w:cs="仿宋_GB2312"/>
          <w:color w:val="auto"/>
          <w:sz w:val="28"/>
          <w:szCs w:val="28"/>
        </w:rPr>
        <w:cr/>
      </w:r>
      <w:r>
        <w:rPr>
          <w:rFonts w:hint="eastAsia" w:ascii="仿宋_GB2312" w:hAnsi="仿宋_GB2312" w:eastAsia="仿宋_GB2312" w:cs="仿宋_GB2312"/>
          <w:color w:val="auto"/>
          <w:sz w:val="28"/>
          <w:szCs w:val="28"/>
        </w:rPr>
        <w:t>C.对于储存区域设置在出租屋的首层，住宿区域设置在其他楼层时，其首层的储存区域有无按要求与出租屋的其他部位应完全分隔（主要是用楼板、实体砖墙和乙级防火门），不应存在任何形式的连通。</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D、其储存货物是否为易燃易爆货物等危险品。</w:t>
      </w:r>
    </w:p>
    <w:p>
      <w:pPr>
        <w:jc w:val="left"/>
        <w:rPr>
          <w:rFonts w:hint="eastAsia" w:ascii="仿宋_GB2312" w:hAnsi="仿宋_GB2312" w:eastAsia="仿宋_GB2312" w:cs="仿宋_GB2312"/>
          <w:color w:val="auto"/>
          <w:sz w:val="28"/>
          <w:szCs w:val="28"/>
        </w:rPr>
      </w:pP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5</w:t>
      </w:r>
      <w:r>
        <w:rPr>
          <w:rFonts w:hint="eastAsia" w:ascii="仿宋_GB2312" w:hAnsi="仿宋_GB2312" w:eastAsia="仿宋_GB2312" w:cs="仿宋_GB2312"/>
          <w:color w:val="auto"/>
          <w:sz w:val="28"/>
          <w:szCs w:val="28"/>
        </w:rPr>
        <w:t>4、小作坊内确需设置家庭住宿场所，如设置单独的疏散楼梯或与其他场所共用室外疏散楼梯有困难时，可按以下要求： （BCD）</w:t>
      </w:r>
      <w:r>
        <w:rPr>
          <w:rFonts w:hint="eastAsia" w:ascii="仿宋_GB2312" w:hAnsi="仿宋_GB2312" w:eastAsia="仿宋_GB2312" w:cs="仿宋_GB2312"/>
          <w:color w:val="auto"/>
          <w:sz w:val="28"/>
          <w:szCs w:val="28"/>
        </w:rPr>
        <w:cr/>
      </w:r>
      <w:r>
        <w:rPr>
          <w:rFonts w:hint="eastAsia" w:ascii="仿宋_GB2312" w:hAnsi="仿宋_GB2312" w:eastAsia="仿宋_GB2312" w:cs="仿宋_GB2312"/>
          <w:color w:val="auto"/>
          <w:sz w:val="28"/>
          <w:szCs w:val="28"/>
        </w:rPr>
        <w:t>A.家庭住宿场所不应超过2户；</w:t>
      </w:r>
      <w:r>
        <w:rPr>
          <w:rFonts w:hint="eastAsia" w:ascii="仿宋_GB2312" w:hAnsi="仿宋_GB2312" w:eastAsia="仿宋_GB2312" w:cs="仿宋_GB2312"/>
          <w:color w:val="auto"/>
          <w:sz w:val="28"/>
          <w:szCs w:val="28"/>
        </w:rPr>
        <w:cr/>
      </w:r>
      <w:r>
        <w:rPr>
          <w:rFonts w:hint="eastAsia" w:ascii="仿宋_GB2312" w:hAnsi="仿宋_GB2312" w:eastAsia="仿宋_GB2312" w:cs="仿宋_GB2312"/>
          <w:color w:val="auto"/>
          <w:sz w:val="28"/>
          <w:szCs w:val="28"/>
        </w:rPr>
        <w:t>B.家庭住宿场所与其它部位之间有无按要求采用混凝土楼板或实体砖墙分隔；</w:t>
      </w:r>
      <w:r>
        <w:rPr>
          <w:rFonts w:hint="eastAsia" w:ascii="仿宋_GB2312" w:hAnsi="仿宋_GB2312" w:eastAsia="仿宋_GB2312" w:cs="仿宋_GB2312"/>
          <w:color w:val="auto"/>
          <w:sz w:val="28"/>
          <w:szCs w:val="28"/>
        </w:rPr>
        <w:cr/>
      </w:r>
      <w:r>
        <w:rPr>
          <w:rFonts w:hint="eastAsia" w:ascii="仿宋_GB2312" w:hAnsi="仿宋_GB2312" w:eastAsia="仿宋_GB2312" w:cs="仿宋_GB2312"/>
          <w:color w:val="auto"/>
          <w:sz w:val="28"/>
          <w:szCs w:val="28"/>
        </w:rPr>
        <w:t>C.所有通向疏散楼梯间的门应为能自动关闭的乙级防火门（提供防火门的产品合格证明材料）；</w:t>
      </w:r>
      <w:r>
        <w:rPr>
          <w:rFonts w:hint="eastAsia" w:ascii="仿宋_GB2312" w:hAnsi="仿宋_GB2312" w:eastAsia="仿宋_GB2312" w:cs="仿宋_GB2312"/>
          <w:color w:val="auto"/>
          <w:sz w:val="28"/>
          <w:szCs w:val="28"/>
        </w:rPr>
        <w:cr/>
      </w:r>
      <w:r>
        <w:rPr>
          <w:rFonts w:hint="eastAsia" w:ascii="仿宋_GB2312" w:hAnsi="仿宋_GB2312" w:eastAsia="仿宋_GB2312" w:cs="仿宋_GB2312"/>
          <w:color w:val="auto"/>
          <w:sz w:val="28"/>
          <w:szCs w:val="28"/>
        </w:rPr>
        <w:t>D.疏散楼梯应能通向楼房天面，满足人员往上疏散。</w:t>
      </w:r>
    </w:p>
    <w:p>
      <w:pPr>
        <w:jc w:val="left"/>
        <w:rPr>
          <w:rFonts w:hint="eastAsia" w:ascii="仿宋_GB2312" w:hAnsi="仿宋_GB2312" w:eastAsia="仿宋_GB2312" w:cs="仿宋_GB2312"/>
          <w:color w:val="auto"/>
          <w:sz w:val="28"/>
          <w:szCs w:val="28"/>
        </w:rPr>
      </w:pP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5</w:t>
      </w:r>
      <w:r>
        <w:rPr>
          <w:rFonts w:hint="eastAsia" w:ascii="仿宋_GB2312" w:hAnsi="仿宋_GB2312" w:eastAsia="仿宋_GB2312" w:cs="仿宋_GB2312"/>
          <w:color w:val="auto"/>
          <w:sz w:val="28"/>
          <w:szCs w:val="28"/>
        </w:rPr>
        <w:t>5、对企业进行巡查时，检查单位消防安全管理职责是否落实（ABC）。</w:t>
      </w:r>
      <w:r>
        <w:rPr>
          <w:rFonts w:hint="eastAsia" w:ascii="仿宋_GB2312" w:hAnsi="仿宋_GB2312" w:eastAsia="仿宋_GB2312" w:cs="仿宋_GB2312"/>
          <w:color w:val="auto"/>
          <w:sz w:val="28"/>
          <w:szCs w:val="28"/>
        </w:rPr>
        <w:cr/>
      </w:r>
      <w:r>
        <w:rPr>
          <w:rFonts w:hint="eastAsia" w:ascii="仿宋_GB2312" w:hAnsi="仿宋_GB2312" w:eastAsia="仿宋_GB2312" w:cs="仿宋_GB2312"/>
          <w:color w:val="auto"/>
          <w:sz w:val="28"/>
          <w:szCs w:val="28"/>
        </w:rPr>
        <w:t>A、有无制定消防安全制度；</w:t>
      </w:r>
      <w:r>
        <w:rPr>
          <w:rFonts w:hint="eastAsia" w:ascii="仿宋_GB2312" w:hAnsi="仿宋_GB2312" w:eastAsia="仿宋_GB2312" w:cs="仿宋_GB2312"/>
          <w:color w:val="auto"/>
          <w:sz w:val="28"/>
          <w:szCs w:val="28"/>
        </w:rPr>
        <w:cr/>
      </w:r>
      <w:r>
        <w:rPr>
          <w:rFonts w:hint="eastAsia" w:ascii="仿宋_GB2312" w:hAnsi="仿宋_GB2312" w:eastAsia="仿宋_GB2312" w:cs="仿宋_GB2312"/>
          <w:color w:val="auto"/>
          <w:sz w:val="28"/>
          <w:szCs w:val="28"/>
        </w:rPr>
        <w:t>B、有无组织防火检查、消防安全宣传教育培训、灭火和应急疏散演练的记录；</w:t>
      </w:r>
      <w:r>
        <w:rPr>
          <w:rFonts w:hint="eastAsia" w:ascii="仿宋_GB2312" w:hAnsi="仿宋_GB2312" w:eastAsia="仿宋_GB2312" w:cs="仿宋_GB2312"/>
          <w:color w:val="auto"/>
          <w:sz w:val="28"/>
          <w:szCs w:val="28"/>
        </w:rPr>
        <w:cr/>
      </w:r>
      <w:r>
        <w:rPr>
          <w:rFonts w:hint="eastAsia" w:ascii="仿宋_GB2312" w:hAnsi="仿宋_GB2312" w:eastAsia="仿宋_GB2312" w:cs="仿宋_GB2312"/>
          <w:color w:val="auto"/>
          <w:sz w:val="28"/>
          <w:szCs w:val="28"/>
        </w:rPr>
        <w:t>C、有无对建筑消防设施定期组织维修保养的记录。</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D、有无定期对本单位制定的安全管理制度进行更新修改</w:t>
      </w:r>
    </w:p>
    <w:p>
      <w:pPr>
        <w:jc w:val="left"/>
        <w:rPr>
          <w:rFonts w:hint="eastAsia" w:ascii="仿宋_GB2312" w:hAnsi="仿宋_GB2312" w:eastAsia="仿宋_GB2312" w:cs="仿宋_GB2312"/>
          <w:color w:val="auto"/>
          <w:sz w:val="28"/>
          <w:szCs w:val="28"/>
        </w:rPr>
      </w:pP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5</w:t>
      </w:r>
      <w:r>
        <w:rPr>
          <w:rFonts w:hint="eastAsia" w:ascii="仿宋_GB2312" w:hAnsi="仿宋_GB2312" w:eastAsia="仿宋_GB2312" w:cs="仿宋_GB2312"/>
          <w:color w:val="auto"/>
          <w:sz w:val="28"/>
          <w:szCs w:val="28"/>
        </w:rPr>
        <w:t>6、以下制定消防巡查事项的依据，正确的是（ABCDE）</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A、中华人民共和国消防法</w:t>
      </w:r>
      <w:r>
        <w:rPr>
          <w:rFonts w:hint="eastAsia" w:ascii="仿宋_GB2312" w:hAnsi="仿宋_GB2312" w:eastAsia="仿宋_GB2312" w:cs="仿宋_GB2312"/>
          <w:color w:val="auto"/>
          <w:sz w:val="28"/>
          <w:szCs w:val="28"/>
        </w:rPr>
        <w:cr/>
      </w:r>
      <w:r>
        <w:rPr>
          <w:rFonts w:hint="eastAsia" w:ascii="仿宋_GB2312" w:hAnsi="仿宋_GB2312" w:eastAsia="仿宋_GB2312" w:cs="仿宋_GB2312"/>
          <w:color w:val="auto"/>
          <w:sz w:val="28"/>
          <w:szCs w:val="28"/>
        </w:rPr>
        <w:t>B、广东省实施《中华人民共和国消防法》办法</w:t>
      </w:r>
      <w:r>
        <w:rPr>
          <w:rFonts w:hint="eastAsia" w:ascii="仿宋_GB2312" w:hAnsi="仿宋_GB2312" w:eastAsia="仿宋_GB2312" w:cs="仿宋_GB2312"/>
          <w:color w:val="auto"/>
          <w:sz w:val="28"/>
          <w:szCs w:val="28"/>
        </w:rPr>
        <w:cr/>
      </w:r>
      <w:r>
        <w:rPr>
          <w:rFonts w:hint="eastAsia" w:ascii="仿宋_GB2312" w:hAnsi="仿宋_GB2312" w:eastAsia="仿宋_GB2312" w:cs="仿宋_GB2312"/>
          <w:color w:val="auto"/>
          <w:sz w:val="28"/>
          <w:szCs w:val="28"/>
        </w:rPr>
        <w:t>C、消防监督检查规定（公安部120号令）</w:t>
      </w:r>
      <w:r>
        <w:rPr>
          <w:rFonts w:hint="eastAsia" w:ascii="仿宋_GB2312" w:hAnsi="仿宋_GB2312" w:eastAsia="仿宋_GB2312" w:cs="仿宋_GB2312"/>
          <w:color w:val="auto"/>
          <w:sz w:val="28"/>
          <w:szCs w:val="28"/>
        </w:rPr>
        <w:cr/>
      </w:r>
      <w:r>
        <w:rPr>
          <w:rFonts w:hint="eastAsia" w:ascii="仿宋_GB2312" w:hAnsi="仿宋_GB2312" w:eastAsia="仿宋_GB2312" w:cs="仿宋_GB2312"/>
          <w:color w:val="auto"/>
          <w:sz w:val="28"/>
          <w:szCs w:val="28"/>
        </w:rPr>
        <w:t>D、广东省公安厅关于公安派出所消防监督检查的工作规定（粤公通字〔2011〕140号）</w:t>
      </w:r>
      <w:r>
        <w:rPr>
          <w:rFonts w:hint="eastAsia" w:ascii="仿宋_GB2312" w:hAnsi="仿宋_GB2312" w:eastAsia="仿宋_GB2312" w:cs="仿宋_GB2312"/>
          <w:color w:val="auto"/>
          <w:sz w:val="28"/>
          <w:szCs w:val="28"/>
        </w:rPr>
        <w:cr/>
      </w:r>
      <w:r>
        <w:rPr>
          <w:rFonts w:hint="eastAsia" w:ascii="仿宋_GB2312" w:hAnsi="仿宋_GB2312" w:eastAsia="仿宋_GB2312" w:cs="仿宋_GB2312"/>
          <w:color w:val="auto"/>
          <w:sz w:val="28"/>
          <w:szCs w:val="28"/>
        </w:rPr>
        <w:t>E、东莞市公安派出所消防监督检查工作暂行规定（东公〔2010〕423号）</w:t>
      </w:r>
      <w:r>
        <w:rPr>
          <w:rFonts w:hint="eastAsia" w:ascii="仿宋_GB2312" w:hAnsi="仿宋_GB2312" w:eastAsia="仿宋_GB2312" w:cs="仿宋_GB2312"/>
          <w:color w:val="auto"/>
          <w:sz w:val="28"/>
          <w:szCs w:val="28"/>
        </w:rPr>
        <w:cr/>
      </w:r>
      <w:r>
        <w:rPr>
          <w:rFonts w:hint="eastAsia" w:ascii="仿宋_GB2312" w:hAnsi="仿宋_GB2312" w:eastAsia="仿宋_GB2312" w:cs="仿宋_GB2312"/>
          <w:color w:val="auto"/>
          <w:sz w:val="28"/>
          <w:szCs w:val="28"/>
        </w:rPr>
        <w:t>F、东莞市公安派出所消防监督工作手册</w:t>
      </w:r>
      <w:r>
        <w:rPr>
          <w:rFonts w:hint="eastAsia" w:ascii="仿宋_GB2312" w:hAnsi="仿宋_GB2312" w:eastAsia="仿宋_GB2312" w:cs="仿宋_GB2312"/>
          <w:color w:val="auto"/>
          <w:sz w:val="28"/>
          <w:szCs w:val="28"/>
        </w:rPr>
        <w:cr/>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5</w:t>
      </w:r>
      <w:r>
        <w:rPr>
          <w:rFonts w:hint="eastAsia" w:ascii="仿宋_GB2312" w:hAnsi="仿宋_GB2312" w:eastAsia="仿宋_GB2312" w:cs="仿宋_GB2312"/>
          <w:color w:val="auto"/>
          <w:sz w:val="28"/>
          <w:szCs w:val="28"/>
        </w:rPr>
        <w:t>7、以下单位或者场所应该办理消防安全检查合格证的是（ABCEF）</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A、宾馆</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B、饭店</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C、商场</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D、幼儿园</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E、网吧</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F、汽车客运站</w:t>
      </w:r>
    </w:p>
    <w:p>
      <w:pPr>
        <w:rPr>
          <w:rFonts w:hint="eastAsia" w:ascii="仿宋_GB2312" w:hAnsi="仿宋_GB2312" w:eastAsia="仿宋_GB2312" w:cs="仿宋_GB2312"/>
          <w:color w:val="auto"/>
          <w:sz w:val="28"/>
          <w:szCs w:val="28"/>
          <w:lang w:val="en-US" w:eastAsia="zh-CN"/>
        </w:rPr>
      </w:pPr>
    </w:p>
    <w:p>
      <w:pPr>
        <w:pStyle w:val="10"/>
        <w:numPr>
          <w:ilvl w:val="0"/>
          <w:numId w:val="0"/>
        </w:numPr>
        <w:ind w:leftChars="0"/>
        <w:rPr>
          <w:rFonts w:ascii="仿宋_GB2312" w:hAnsi="宋体" w:eastAsia="仿宋_GB2312" w:cs="宋体"/>
          <w:color w:val="auto"/>
          <w:kern w:val="0"/>
          <w:sz w:val="28"/>
          <w:szCs w:val="28"/>
        </w:rPr>
      </w:pPr>
      <w:r>
        <w:rPr>
          <w:rFonts w:hint="eastAsia" w:ascii="仿宋_GB2312" w:hAnsi="仿宋_GB2312" w:eastAsia="仿宋_GB2312" w:cs="仿宋_GB2312"/>
          <w:color w:val="auto"/>
          <w:sz w:val="28"/>
          <w:szCs w:val="28"/>
          <w:lang w:val="en-US" w:eastAsia="zh-CN"/>
        </w:rPr>
        <w:t>58、</w:t>
      </w:r>
      <w:r>
        <w:rPr>
          <w:rFonts w:hint="eastAsia" w:ascii="仿宋_GB2312" w:hAnsi="宋体" w:eastAsia="仿宋_GB2312" w:cs="宋体"/>
          <w:color w:val="auto"/>
          <w:kern w:val="0"/>
          <w:sz w:val="28"/>
          <w:szCs w:val="28"/>
        </w:rPr>
        <w:t>加强社会治理制度建设，完善党委领导、政府负责、社会协同、公众参与、法治保障的社会治理体制，提高社会治理（ABCD ）水平。</w:t>
      </w:r>
    </w:p>
    <w:p>
      <w:pPr>
        <w:pStyle w:val="10"/>
        <w:numPr>
          <w:ilvl w:val="0"/>
          <w:numId w:val="29"/>
        </w:numPr>
        <w:ind w:firstLineChars="0"/>
        <w:rPr>
          <w:rFonts w:ascii="仿宋_GB2312" w:hAnsi="Times New Roman" w:eastAsia="仿宋_GB2312" w:cs="Times New Roman"/>
          <w:color w:val="auto"/>
          <w:sz w:val="28"/>
          <w:szCs w:val="28"/>
        </w:rPr>
      </w:pPr>
      <w:r>
        <w:rPr>
          <w:rFonts w:hint="eastAsia" w:ascii="仿宋_GB2312" w:hAnsi="Times New Roman" w:eastAsia="仿宋_GB2312" w:cs="Times New Roman"/>
          <w:color w:val="auto"/>
          <w:sz w:val="28"/>
          <w:szCs w:val="28"/>
        </w:rPr>
        <w:t xml:space="preserve">社会化   </w:t>
      </w:r>
    </w:p>
    <w:p>
      <w:pPr>
        <w:pStyle w:val="10"/>
        <w:numPr>
          <w:ilvl w:val="0"/>
          <w:numId w:val="29"/>
        </w:numPr>
        <w:ind w:firstLineChars="0"/>
        <w:rPr>
          <w:rFonts w:ascii="仿宋_GB2312" w:hAnsi="Times New Roman" w:eastAsia="仿宋_GB2312" w:cs="Times New Roman"/>
          <w:color w:val="auto"/>
          <w:sz w:val="28"/>
          <w:szCs w:val="28"/>
        </w:rPr>
      </w:pPr>
      <w:r>
        <w:rPr>
          <w:rFonts w:hint="eastAsia" w:ascii="仿宋_GB2312" w:hAnsi="Times New Roman" w:eastAsia="仿宋_GB2312" w:cs="Times New Roman"/>
          <w:color w:val="auto"/>
          <w:sz w:val="28"/>
          <w:szCs w:val="28"/>
        </w:rPr>
        <w:t xml:space="preserve">法治化   </w:t>
      </w:r>
      <w:r>
        <w:rPr>
          <w:rFonts w:ascii="仿宋_GB2312" w:hAnsi="Times New Roman" w:eastAsia="仿宋_GB2312" w:cs="Times New Roman"/>
          <w:color w:val="auto"/>
          <w:sz w:val="28"/>
          <w:szCs w:val="28"/>
        </w:rPr>
        <w:t xml:space="preserve"> </w:t>
      </w:r>
    </w:p>
    <w:p>
      <w:pPr>
        <w:pStyle w:val="10"/>
        <w:numPr>
          <w:ilvl w:val="0"/>
          <w:numId w:val="29"/>
        </w:numPr>
        <w:ind w:firstLineChars="0"/>
        <w:rPr>
          <w:rFonts w:ascii="仿宋_GB2312" w:hAnsi="Times New Roman" w:eastAsia="仿宋_GB2312" w:cs="Times New Roman"/>
          <w:color w:val="auto"/>
          <w:sz w:val="28"/>
          <w:szCs w:val="28"/>
        </w:rPr>
      </w:pPr>
      <w:r>
        <w:rPr>
          <w:rFonts w:hint="eastAsia" w:ascii="仿宋_GB2312" w:hAnsi="Times New Roman" w:eastAsia="仿宋_GB2312" w:cs="Times New Roman"/>
          <w:color w:val="auto"/>
          <w:sz w:val="28"/>
          <w:szCs w:val="28"/>
        </w:rPr>
        <w:t xml:space="preserve">智能化   </w:t>
      </w:r>
      <w:r>
        <w:rPr>
          <w:rFonts w:ascii="仿宋_GB2312" w:hAnsi="Times New Roman" w:eastAsia="仿宋_GB2312" w:cs="Times New Roman"/>
          <w:color w:val="auto"/>
          <w:sz w:val="28"/>
          <w:szCs w:val="28"/>
        </w:rPr>
        <w:t xml:space="preserve"> </w:t>
      </w:r>
    </w:p>
    <w:p>
      <w:pPr>
        <w:pStyle w:val="10"/>
        <w:numPr>
          <w:ilvl w:val="0"/>
          <w:numId w:val="29"/>
        </w:numPr>
        <w:ind w:firstLineChars="0"/>
        <w:rPr>
          <w:rFonts w:ascii="仿宋_GB2312" w:hAnsi="宋体" w:eastAsia="仿宋_GB2312" w:cs="宋体"/>
          <w:color w:val="auto"/>
          <w:kern w:val="0"/>
          <w:sz w:val="28"/>
          <w:szCs w:val="28"/>
        </w:rPr>
      </w:pPr>
      <w:r>
        <w:rPr>
          <w:rFonts w:hint="eastAsia" w:ascii="仿宋_GB2312" w:hAnsi="Times New Roman" w:eastAsia="仿宋_GB2312" w:cs="Times New Roman"/>
          <w:color w:val="auto"/>
          <w:sz w:val="28"/>
          <w:szCs w:val="28"/>
        </w:rPr>
        <w:t>专业化</w:t>
      </w:r>
    </w:p>
    <w:p>
      <w:pPr>
        <w:pStyle w:val="10"/>
        <w:numPr>
          <w:ilvl w:val="0"/>
          <w:numId w:val="0"/>
        </w:numPr>
        <w:ind w:leftChars="0"/>
        <w:rPr>
          <w:rFonts w:hint="eastAsia" w:ascii="仿宋_GB2312" w:hAnsi="宋体" w:eastAsia="仿宋_GB2312" w:cs="宋体"/>
          <w:color w:val="auto"/>
          <w:kern w:val="0"/>
          <w:sz w:val="28"/>
          <w:szCs w:val="28"/>
        </w:rPr>
      </w:pPr>
    </w:p>
    <w:p>
      <w:pPr>
        <w:rPr>
          <w:rFonts w:ascii="仿宋_GB2312" w:hAnsi="Times New Roman" w:eastAsia="仿宋_GB2312" w:cs="Times New Roman"/>
          <w:color w:val="auto"/>
          <w:sz w:val="28"/>
          <w:szCs w:val="28"/>
        </w:rPr>
      </w:pPr>
      <w:r>
        <w:rPr>
          <w:rFonts w:hint="eastAsia" w:ascii="仿宋_GB2312" w:eastAsia="仿宋_GB2312" w:cs="Times New Roman"/>
          <w:color w:val="auto"/>
          <w:sz w:val="28"/>
          <w:szCs w:val="28"/>
          <w:lang w:val="en-US" w:eastAsia="zh-CN"/>
        </w:rPr>
        <w:t>59</w:t>
      </w:r>
      <w:r>
        <w:rPr>
          <w:rFonts w:hint="eastAsia" w:ascii="仿宋_GB2312" w:hAnsi="Times New Roman" w:eastAsia="仿宋_GB2312" w:cs="Times New Roman"/>
          <w:color w:val="auto"/>
          <w:sz w:val="28"/>
          <w:szCs w:val="28"/>
          <w:lang w:val="en-US" w:eastAsia="zh-CN"/>
        </w:rPr>
        <w:t>、</w:t>
      </w:r>
      <w:r>
        <w:rPr>
          <w:rFonts w:hint="eastAsia" w:ascii="仿宋_GB2312" w:hAnsi="Times New Roman" w:eastAsia="仿宋_GB2312" w:cs="Times New Roman"/>
          <w:color w:val="auto"/>
          <w:sz w:val="28"/>
          <w:szCs w:val="28"/>
        </w:rPr>
        <w:t>生产经营单位应当建立（ CD ）</w:t>
      </w:r>
    </w:p>
    <w:p>
      <w:pPr>
        <w:pStyle w:val="10"/>
        <w:numPr>
          <w:ilvl w:val="0"/>
          <w:numId w:val="0"/>
        </w:numPr>
        <w:ind w:leftChars="0"/>
        <w:rPr>
          <w:rFonts w:ascii="仿宋_GB2312" w:hAnsi="Times New Roman" w:eastAsia="仿宋_GB2312" w:cs="Times New Roman"/>
          <w:color w:val="auto"/>
          <w:sz w:val="28"/>
          <w:szCs w:val="28"/>
        </w:rPr>
      </w:pPr>
      <w:r>
        <w:rPr>
          <w:rFonts w:hint="eastAsia" w:ascii="仿宋_GB2312" w:hAnsi="Times New Roman" w:eastAsia="仿宋_GB2312" w:cs="Times New Roman"/>
          <w:color w:val="auto"/>
          <w:sz w:val="28"/>
          <w:szCs w:val="28"/>
          <w:lang w:val="en-US" w:eastAsia="zh-CN"/>
        </w:rPr>
        <w:t>A.</w:t>
      </w:r>
      <w:r>
        <w:rPr>
          <w:rFonts w:hint="eastAsia" w:ascii="仿宋_GB2312" w:hAnsi="Times New Roman" w:eastAsia="仿宋_GB2312" w:cs="Times New Roman"/>
          <w:color w:val="auto"/>
          <w:sz w:val="28"/>
          <w:szCs w:val="28"/>
        </w:rPr>
        <w:t>安全设备、设施维护采购记录</w:t>
      </w:r>
    </w:p>
    <w:p>
      <w:pPr>
        <w:pStyle w:val="10"/>
        <w:numPr>
          <w:ilvl w:val="0"/>
          <w:numId w:val="0"/>
        </w:numPr>
        <w:ind w:leftChars="0"/>
        <w:rPr>
          <w:rFonts w:ascii="仿宋_GB2312" w:hAnsi="Times New Roman" w:eastAsia="仿宋_GB2312" w:cs="Times New Roman"/>
          <w:color w:val="auto"/>
          <w:sz w:val="28"/>
          <w:szCs w:val="28"/>
        </w:rPr>
      </w:pPr>
      <w:r>
        <w:rPr>
          <w:rFonts w:hint="eastAsia" w:ascii="仿宋_GB2312" w:hAnsi="Times New Roman" w:eastAsia="仿宋_GB2312" w:cs="Times New Roman"/>
          <w:color w:val="auto"/>
          <w:sz w:val="28"/>
          <w:szCs w:val="28"/>
          <w:lang w:val="en-US" w:eastAsia="zh-CN"/>
        </w:rPr>
        <w:t>B.</w:t>
      </w:r>
      <w:r>
        <w:rPr>
          <w:rFonts w:hint="eastAsia" w:ascii="仿宋_GB2312" w:hAnsi="Times New Roman" w:eastAsia="仿宋_GB2312" w:cs="Times New Roman"/>
          <w:color w:val="auto"/>
          <w:sz w:val="28"/>
          <w:szCs w:val="28"/>
        </w:rPr>
        <w:t>安全设备、设施维护维修记录</w:t>
      </w:r>
    </w:p>
    <w:p>
      <w:pPr>
        <w:pStyle w:val="10"/>
        <w:numPr>
          <w:ilvl w:val="0"/>
          <w:numId w:val="0"/>
        </w:numPr>
        <w:ind w:leftChars="0"/>
        <w:rPr>
          <w:rFonts w:ascii="仿宋_GB2312" w:hAnsi="Times New Roman" w:eastAsia="仿宋_GB2312" w:cs="Times New Roman"/>
          <w:color w:val="auto"/>
          <w:sz w:val="28"/>
          <w:szCs w:val="28"/>
        </w:rPr>
      </w:pPr>
      <w:r>
        <w:rPr>
          <w:rFonts w:hint="eastAsia" w:ascii="仿宋_GB2312" w:hAnsi="Times New Roman" w:eastAsia="仿宋_GB2312" w:cs="Times New Roman"/>
          <w:color w:val="auto"/>
          <w:sz w:val="28"/>
          <w:szCs w:val="28"/>
          <w:lang w:val="en-US" w:eastAsia="zh-CN"/>
        </w:rPr>
        <w:t>C.</w:t>
      </w:r>
      <w:r>
        <w:rPr>
          <w:rFonts w:hint="eastAsia" w:ascii="仿宋_GB2312" w:hAnsi="Times New Roman" w:eastAsia="仿宋_GB2312" w:cs="Times New Roman"/>
          <w:color w:val="auto"/>
          <w:sz w:val="28"/>
          <w:szCs w:val="28"/>
        </w:rPr>
        <w:t>安全生产教育和培训档案</w:t>
      </w:r>
    </w:p>
    <w:p>
      <w:pPr>
        <w:pStyle w:val="10"/>
        <w:numPr>
          <w:ilvl w:val="0"/>
          <w:numId w:val="0"/>
        </w:numPr>
        <w:ind w:leftChars="0"/>
        <w:rPr>
          <w:rFonts w:ascii="仿宋_GB2312" w:hAnsi="Times New Roman" w:eastAsia="仿宋_GB2312" w:cs="Times New Roman"/>
          <w:color w:val="auto"/>
          <w:sz w:val="28"/>
          <w:szCs w:val="28"/>
        </w:rPr>
      </w:pPr>
      <w:r>
        <w:rPr>
          <w:rFonts w:hint="eastAsia" w:ascii="仿宋_GB2312" w:hAnsi="Times New Roman" w:eastAsia="仿宋_GB2312" w:cs="Times New Roman"/>
          <w:color w:val="auto"/>
          <w:sz w:val="28"/>
          <w:szCs w:val="28"/>
          <w:lang w:val="en-US" w:eastAsia="zh-CN"/>
        </w:rPr>
        <w:t>D.</w:t>
      </w:r>
      <w:r>
        <w:rPr>
          <w:rFonts w:hint="eastAsia" w:ascii="仿宋_GB2312" w:hAnsi="Times New Roman" w:eastAsia="仿宋_GB2312" w:cs="Times New Roman"/>
          <w:color w:val="auto"/>
          <w:sz w:val="28"/>
          <w:szCs w:val="28"/>
        </w:rPr>
        <w:t>生产安全事故应急救援演练记录</w:t>
      </w:r>
    </w:p>
    <w:p>
      <w:pPr>
        <w:rPr>
          <w:rFonts w:hint="eastAsia" w:ascii="仿宋_GB2312" w:hAnsi="Times New Roman" w:eastAsia="仿宋_GB2312" w:cs="Times New Roman"/>
          <w:color w:val="auto"/>
          <w:sz w:val="28"/>
          <w:szCs w:val="28"/>
        </w:rPr>
      </w:pPr>
    </w:p>
    <w:p>
      <w:pPr>
        <w:rPr>
          <w:rFonts w:hint="eastAsia" w:ascii="仿宋_GB2312" w:hAnsi="Times New Roman" w:eastAsia="仿宋_GB2312" w:cs="Times New Roman"/>
          <w:color w:val="auto"/>
          <w:sz w:val="28"/>
          <w:szCs w:val="28"/>
          <w:lang w:val="en-US" w:eastAsia="zh-CN"/>
        </w:rPr>
      </w:pPr>
      <w:r>
        <w:rPr>
          <w:rFonts w:hint="eastAsia" w:ascii="仿宋_GB2312" w:eastAsia="仿宋_GB2312" w:cs="Times New Roman"/>
          <w:color w:val="auto"/>
          <w:sz w:val="28"/>
          <w:szCs w:val="28"/>
          <w:lang w:val="en-US" w:eastAsia="zh-CN"/>
        </w:rPr>
        <w:t>60</w:t>
      </w:r>
      <w:r>
        <w:rPr>
          <w:rFonts w:hint="eastAsia" w:ascii="仿宋_GB2312" w:hAnsi="Times New Roman" w:eastAsia="仿宋_GB2312" w:cs="Times New Roman"/>
          <w:color w:val="auto"/>
          <w:sz w:val="28"/>
          <w:szCs w:val="28"/>
          <w:lang w:val="en-US" w:eastAsia="zh-CN"/>
        </w:rPr>
        <w:t>、根据《安全生产许可证条例》的规定，企业取得安全生产许可证的条件包括（ABCD ）。</w:t>
      </w:r>
    </w:p>
    <w:p>
      <w:pPr>
        <w:rPr>
          <w:rFonts w:hint="eastAsia" w:ascii="仿宋_GB2312" w:hAnsi="Times New Roman" w:eastAsia="仿宋_GB2312" w:cs="Times New Roman"/>
          <w:color w:val="auto"/>
          <w:sz w:val="28"/>
          <w:szCs w:val="28"/>
          <w:lang w:val="en-US" w:eastAsia="zh-CN"/>
        </w:rPr>
      </w:pPr>
      <w:r>
        <w:rPr>
          <w:rFonts w:hint="eastAsia" w:ascii="仿宋_GB2312" w:hAnsi="Times New Roman" w:eastAsia="仿宋_GB2312" w:cs="Times New Roman"/>
          <w:color w:val="auto"/>
          <w:sz w:val="28"/>
          <w:szCs w:val="28"/>
          <w:lang w:val="en-US" w:eastAsia="zh-CN"/>
        </w:rPr>
        <w:t>A.依法参加工伤保险，为从业人员缴纳保险费</w:t>
      </w:r>
    </w:p>
    <w:p>
      <w:pPr>
        <w:rPr>
          <w:rFonts w:hint="eastAsia" w:ascii="仿宋_GB2312" w:hAnsi="Times New Roman" w:eastAsia="仿宋_GB2312" w:cs="Times New Roman"/>
          <w:color w:val="auto"/>
          <w:sz w:val="28"/>
          <w:szCs w:val="28"/>
          <w:lang w:val="en-US" w:eastAsia="zh-CN"/>
        </w:rPr>
      </w:pPr>
      <w:r>
        <w:rPr>
          <w:rFonts w:hint="eastAsia" w:ascii="仿宋_GB2312" w:hAnsi="Times New Roman" w:eastAsia="仿宋_GB2312" w:cs="Times New Roman"/>
          <w:color w:val="auto"/>
          <w:sz w:val="28"/>
          <w:szCs w:val="28"/>
          <w:lang w:val="en-US" w:eastAsia="zh-CN"/>
        </w:rPr>
        <w:t>B.主要负责人和安全生产管理人员经考核合格</w:t>
      </w:r>
    </w:p>
    <w:p>
      <w:pPr>
        <w:rPr>
          <w:rFonts w:hint="eastAsia" w:ascii="仿宋_GB2312" w:hAnsi="Times New Roman" w:eastAsia="仿宋_GB2312" w:cs="Times New Roman"/>
          <w:color w:val="auto"/>
          <w:sz w:val="28"/>
          <w:szCs w:val="28"/>
          <w:lang w:val="en-US" w:eastAsia="zh-CN"/>
        </w:rPr>
      </w:pPr>
      <w:r>
        <w:rPr>
          <w:rFonts w:hint="eastAsia" w:ascii="仿宋_GB2312" w:hAnsi="Times New Roman" w:eastAsia="仿宋_GB2312" w:cs="Times New Roman"/>
          <w:color w:val="auto"/>
          <w:sz w:val="28"/>
          <w:szCs w:val="28"/>
          <w:lang w:val="en-US" w:eastAsia="zh-CN"/>
        </w:rPr>
        <w:t>C.从业人员经安全生产教育和培训合格</w:t>
      </w:r>
    </w:p>
    <w:p>
      <w:pPr>
        <w:rPr>
          <w:rFonts w:hint="eastAsia" w:ascii="仿宋_GB2312" w:hAnsi="Times New Roman" w:eastAsia="仿宋_GB2312" w:cs="Times New Roman"/>
          <w:color w:val="auto"/>
          <w:sz w:val="28"/>
          <w:szCs w:val="28"/>
          <w:lang w:val="en-US" w:eastAsia="zh-CN"/>
        </w:rPr>
      </w:pPr>
      <w:r>
        <w:rPr>
          <w:rFonts w:hint="eastAsia" w:ascii="仿宋_GB2312" w:hAnsi="Times New Roman" w:eastAsia="仿宋_GB2312" w:cs="Times New Roman"/>
          <w:color w:val="auto"/>
          <w:sz w:val="28"/>
          <w:szCs w:val="28"/>
          <w:lang w:val="en-US" w:eastAsia="zh-CN"/>
        </w:rPr>
        <w:t>D.安全投入符合安全生产要求</w:t>
      </w:r>
    </w:p>
    <w:p>
      <w:pPr>
        <w:jc w:val="left"/>
        <w:rPr>
          <w:rFonts w:hint="eastAsia" w:ascii="仿宋_GB2312" w:hAnsi="仿宋_GB2312" w:eastAsia="仿宋_GB2312" w:cs="仿宋_GB2312"/>
          <w:color w:val="auto"/>
          <w:sz w:val="28"/>
          <w:szCs w:val="28"/>
        </w:rPr>
      </w:pPr>
    </w:p>
    <w:p>
      <w:pPr>
        <w:numPr>
          <w:ilvl w:val="0"/>
          <w:numId w:val="30"/>
        </w:num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复印国家秘密文件、资料，须按照以下哪些规定办理（ABCD）：</w:t>
      </w:r>
      <w:r>
        <w:rPr>
          <w:rFonts w:hint="eastAsia" w:ascii="仿宋_GB2312" w:hAnsi="仿宋_GB2312" w:eastAsia="仿宋_GB2312" w:cs="仿宋_GB2312"/>
          <w:color w:val="auto"/>
          <w:sz w:val="28"/>
          <w:szCs w:val="28"/>
        </w:rPr>
        <w:br w:type="textWrapping"/>
      </w:r>
      <w:r>
        <w:rPr>
          <w:rFonts w:hint="eastAsia" w:ascii="仿宋_GB2312" w:hAnsi="仿宋_GB2312" w:eastAsia="仿宋_GB2312" w:cs="仿宋_GB2312"/>
          <w:color w:val="auto"/>
          <w:sz w:val="28"/>
          <w:szCs w:val="28"/>
        </w:rPr>
        <w:t>　　A、绝密件、制发机关规定不准翻印的机密、秘密件以及中央负责同志的涉密讲话记录等，不得自行复印；确因工作需要复印时，须经制发机关负责人批准。</w:t>
      </w:r>
      <w:r>
        <w:rPr>
          <w:rFonts w:hint="eastAsia" w:ascii="仿宋_GB2312" w:hAnsi="仿宋_GB2312" w:eastAsia="仿宋_GB2312" w:cs="仿宋_GB2312"/>
          <w:color w:val="auto"/>
          <w:sz w:val="28"/>
          <w:szCs w:val="28"/>
        </w:rPr>
        <w:br w:type="textWrapping"/>
      </w:r>
      <w:r>
        <w:rPr>
          <w:rFonts w:hint="eastAsia" w:ascii="仿宋_GB2312" w:hAnsi="仿宋_GB2312" w:eastAsia="仿宋_GB2312" w:cs="仿宋_GB2312"/>
          <w:color w:val="auto"/>
          <w:sz w:val="28"/>
          <w:szCs w:val="28"/>
        </w:rPr>
        <w:t>　　B、中共中央、国务院及其办公厅的机密、秘密件，不得自行复印；确困工作需要复印时，需经有翻印权的单位负责人批准。</w:t>
      </w:r>
      <w:r>
        <w:rPr>
          <w:rFonts w:hint="eastAsia" w:ascii="仿宋_GB2312" w:hAnsi="仿宋_GB2312" w:eastAsia="仿宋_GB2312" w:cs="仿宋_GB2312"/>
          <w:color w:val="auto"/>
          <w:sz w:val="28"/>
          <w:szCs w:val="28"/>
        </w:rPr>
        <w:br w:type="textWrapping"/>
      </w:r>
      <w:r>
        <w:rPr>
          <w:rFonts w:hint="eastAsia" w:ascii="仿宋_GB2312" w:hAnsi="仿宋_GB2312" w:eastAsia="仿宋_GB2312" w:cs="仿宋_GB2312"/>
          <w:color w:val="auto"/>
          <w:sz w:val="28"/>
          <w:szCs w:val="28"/>
        </w:rPr>
        <w:t>　　C、中共广东省委、省人民政府及其办公厅的机密、秘密件和中共广东省委、省人民政府负责同志的涉密讲话记录，需要复印时，可分别由市委、市政府办公室负责人以及省直厅局以上单位办公室负责人批准。</w:t>
      </w:r>
      <w:r>
        <w:rPr>
          <w:rFonts w:hint="eastAsia" w:ascii="仿宋_GB2312" w:hAnsi="仿宋_GB2312" w:eastAsia="仿宋_GB2312" w:cs="仿宋_GB2312"/>
          <w:color w:val="auto"/>
          <w:sz w:val="28"/>
          <w:szCs w:val="28"/>
        </w:rPr>
        <w:br w:type="textWrapping"/>
      </w:r>
      <w:r>
        <w:rPr>
          <w:rFonts w:hint="eastAsia" w:ascii="仿宋_GB2312" w:hAnsi="仿宋_GB2312" w:eastAsia="仿宋_GB2312" w:cs="仿宋_GB2312"/>
          <w:color w:val="auto"/>
          <w:sz w:val="28"/>
          <w:szCs w:val="28"/>
        </w:rPr>
        <w:t>　　D、其他机密、秘密件，需要复印时，可由该件发至那一级的单位负责入批准。</w:t>
      </w:r>
      <w:r>
        <w:rPr>
          <w:rFonts w:hint="eastAsia" w:ascii="仿宋_GB2312" w:hAnsi="仿宋_GB2312" w:eastAsia="仿宋_GB2312" w:cs="仿宋_GB2312"/>
          <w:color w:val="auto"/>
          <w:sz w:val="28"/>
          <w:szCs w:val="28"/>
        </w:rPr>
        <w:br w:type="textWrapping"/>
      </w:r>
      <w:r>
        <w:rPr>
          <w:rFonts w:hint="eastAsia" w:ascii="仿宋_GB2312" w:hAnsi="仿宋_GB2312" w:eastAsia="仿宋_GB2312" w:cs="仿宋_GB2312"/>
          <w:color w:val="auto"/>
          <w:sz w:val="28"/>
          <w:szCs w:val="28"/>
          <w:lang w:val="en-US" w:eastAsia="zh-CN"/>
        </w:rPr>
        <w:t>6</w:t>
      </w:r>
      <w:r>
        <w:rPr>
          <w:rFonts w:hint="eastAsia" w:ascii="仿宋_GB2312" w:hAnsi="仿宋_GB2312" w:eastAsia="仿宋_GB2312" w:cs="仿宋_GB2312"/>
          <w:color w:val="auto"/>
          <w:sz w:val="28"/>
          <w:szCs w:val="28"/>
        </w:rPr>
        <w:t>2、使用电子计算机存贮、传输、处理国家秘密信息应遵守下列规定：（ABD）</w:t>
      </w:r>
      <w:r>
        <w:rPr>
          <w:rFonts w:hint="eastAsia" w:ascii="仿宋_GB2312" w:hAnsi="仿宋_GB2312" w:eastAsia="仿宋_GB2312" w:cs="仿宋_GB2312"/>
          <w:color w:val="auto"/>
          <w:sz w:val="28"/>
          <w:szCs w:val="28"/>
        </w:rPr>
        <w:br w:type="textWrapping"/>
      </w:r>
      <w:r>
        <w:rPr>
          <w:rFonts w:hint="eastAsia" w:ascii="仿宋_GB2312" w:hAnsi="仿宋_GB2312" w:eastAsia="仿宋_GB2312" w:cs="仿宋_GB2312"/>
          <w:color w:val="auto"/>
          <w:sz w:val="28"/>
          <w:szCs w:val="28"/>
        </w:rPr>
        <w:t>　　A、对涉密的电子计算机房，应当设在有利于安全保密的地方，建立和健全机房管理制度。</w:t>
      </w:r>
      <w:r>
        <w:rPr>
          <w:rFonts w:hint="eastAsia" w:ascii="仿宋_GB2312" w:hAnsi="仿宋_GB2312" w:eastAsia="仿宋_GB2312" w:cs="仿宋_GB2312"/>
          <w:color w:val="auto"/>
          <w:sz w:val="28"/>
          <w:szCs w:val="28"/>
        </w:rPr>
        <w:br w:type="textWrapping"/>
      </w:r>
      <w:r>
        <w:rPr>
          <w:rFonts w:hint="eastAsia" w:ascii="仿宋_GB2312" w:hAnsi="仿宋_GB2312" w:eastAsia="仿宋_GB2312" w:cs="仿宋_GB2312"/>
          <w:color w:val="auto"/>
          <w:sz w:val="28"/>
          <w:szCs w:val="28"/>
        </w:rPr>
        <w:t>　　B、使用进口的电子计算机处理国家秘密信息时，须事先经安全保密技术检查。</w:t>
      </w:r>
      <w:r>
        <w:rPr>
          <w:rFonts w:hint="eastAsia" w:ascii="仿宋_GB2312" w:hAnsi="仿宋_GB2312" w:eastAsia="仿宋_GB2312" w:cs="仿宋_GB2312"/>
          <w:color w:val="auto"/>
          <w:sz w:val="28"/>
          <w:szCs w:val="28"/>
        </w:rPr>
        <w:br w:type="textWrapping"/>
      </w:r>
      <w:r>
        <w:rPr>
          <w:rFonts w:hint="eastAsia" w:ascii="仿宋_GB2312" w:hAnsi="仿宋_GB2312" w:eastAsia="仿宋_GB2312" w:cs="仿宋_GB2312"/>
          <w:color w:val="auto"/>
          <w:sz w:val="28"/>
          <w:szCs w:val="28"/>
        </w:rPr>
        <w:t>　　C、涉密的电子计算机信息在存贮。传输、处理时，不需采取保密技术措施。</w:t>
      </w:r>
      <w:r>
        <w:rPr>
          <w:rFonts w:hint="eastAsia" w:ascii="仿宋_GB2312" w:hAnsi="仿宋_GB2312" w:eastAsia="仿宋_GB2312" w:cs="仿宋_GB2312"/>
          <w:color w:val="auto"/>
          <w:sz w:val="28"/>
          <w:szCs w:val="28"/>
        </w:rPr>
        <w:br w:type="textWrapping"/>
      </w:r>
      <w:r>
        <w:rPr>
          <w:rFonts w:hint="eastAsia" w:ascii="仿宋_GB2312" w:hAnsi="仿宋_GB2312" w:eastAsia="仿宋_GB2312" w:cs="仿宋_GB2312"/>
          <w:color w:val="auto"/>
          <w:sz w:val="28"/>
          <w:szCs w:val="28"/>
        </w:rPr>
        <w:t>　　D、对涉密的电子计算机信息载体，应当根据有关规定确定密级和保密期限，并视同秘密文件、资料进行管理。</w:t>
      </w:r>
      <w:r>
        <w:rPr>
          <w:rFonts w:hint="eastAsia" w:ascii="仿宋_GB2312" w:hAnsi="仿宋_GB2312" w:eastAsia="仿宋_GB2312" w:cs="仿宋_GB2312"/>
          <w:color w:val="auto"/>
          <w:sz w:val="28"/>
          <w:szCs w:val="28"/>
        </w:rPr>
        <w:br w:type="textWrapping"/>
      </w:r>
    </w:p>
    <w:p>
      <w:pPr>
        <w:numPr>
          <w:ilvl w:val="0"/>
          <w:numId w:val="0"/>
        </w:num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6</w:t>
      </w:r>
      <w:r>
        <w:rPr>
          <w:rFonts w:hint="eastAsia" w:ascii="仿宋_GB2312" w:hAnsi="仿宋_GB2312" w:eastAsia="仿宋_GB2312" w:cs="仿宋_GB2312"/>
          <w:color w:val="auto"/>
          <w:sz w:val="28"/>
          <w:szCs w:val="28"/>
        </w:rPr>
        <w:t>3、信息网络发布保密管理制度不包括以下哪些项目：（B）</w:t>
      </w:r>
    </w:p>
    <w:p>
      <w:pPr>
        <w:ind w:firstLine="560" w:firstLineChars="200"/>
        <w:jc w:val="left"/>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A、各部门单位必须十分重视上网信息的保密工作，坚持“谁上网，谁负责”的原则，信息上网必须经过镇保密工作领导小组的严格审查，确保保密信息不上网。</w:t>
      </w:r>
    </w:p>
    <w:p>
      <w:pPr>
        <w:ind w:firstLine="560" w:firstLineChars="200"/>
        <w:jc w:val="left"/>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B、各部门单位的上网信息无须经分管领导审查和批准。</w:t>
      </w:r>
    </w:p>
    <w:p>
      <w:pPr>
        <w:ind w:firstLine="560" w:firstLineChars="200"/>
        <w:jc w:val="left"/>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C、涉及保密信息网络必须与公共信息网实行物理隔离。要加强对涉密信息源的保密管理，在与公共信息网相连的信息设备上，不得存储、处理和传递秘密信息</w:t>
      </w:r>
    </w:p>
    <w:p>
      <w:pPr>
        <w:ind w:firstLine="560" w:firstLineChars="200"/>
        <w:jc w:val="left"/>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D、各部门单位要加强上网人员的保密教育和管理。提高上网人员的保密观念，增强防范意识，自觉执行有关规定。</w:t>
      </w:r>
    </w:p>
    <w:p>
      <w:pPr>
        <w:ind w:firstLine="560" w:firstLineChars="200"/>
        <w:jc w:val="left"/>
        <w:rPr>
          <w:rFonts w:hint="eastAsia" w:ascii="仿宋_GB2312" w:hAnsi="仿宋_GB2312" w:eastAsia="仿宋_GB2312" w:cs="仿宋_GB2312"/>
          <w:color w:val="auto"/>
          <w:sz w:val="28"/>
          <w:szCs w:val="28"/>
        </w:rPr>
      </w:pP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6</w:t>
      </w:r>
      <w:r>
        <w:rPr>
          <w:rFonts w:hint="eastAsia" w:ascii="仿宋_GB2312" w:hAnsi="仿宋_GB2312" w:eastAsia="仿宋_GB2312" w:cs="仿宋_GB2312"/>
          <w:color w:val="auto"/>
          <w:sz w:val="28"/>
          <w:szCs w:val="28"/>
        </w:rPr>
        <w:t>4、哪些是网格管理员的基本标准（ABC）</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A、政治素质好，服从组织分配,热爱社区工作,热心为居民服务。</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B、遵纪守法、品行端正、作风正派、责任心强，具有较强的表达能力和沟通协调能力。</w:t>
      </w:r>
    </w:p>
    <w:p>
      <w:pPr>
        <w:ind w:firstLine="420" w:firstLineChars="15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C、具有符合岗位要求的工作能力和正常履行职责的身体条件。</w:t>
      </w:r>
    </w:p>
    <w:p>
      <w:pPr>
        <w:ind w:firstLine="420" w:firstLineChars="15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D、必须具有本科学历。</w:t>
      </w:r>
    </w:p>
    <w:p>
      <w:pPr>
        <w:ind w:firstLine="548" w:firstLineChars="196"/>
        <w:jc w:val="left"/>
        <w:rPr>
          <w:rFonts w:hint="eastAsia" w:ascii="仿宋_GB2312" w:hAnsi="仿宋_GB2312" w:eastAsia="仿宋_GB2312" w:cs="仿宋_GB2312"/>
          <w:color w:val="auto"/>
          <w:sz w:val="28"/>
          <w:szCs w:val="28"/>
        </w:rPr>
      </w:pP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6</w:t>
      </w:r>
      <w:r>
        <w:rPr>
          <w:rFonts w:hint="eastAsia" w:ascii="仿宋_GB2312" w:hAnsi="仿宋_GB2312" w:eastAsia="仿宋_GB2312" w:cs="仿宋_GB2312"/>
          <w:color w:val="auto"/>
          <w:sz w:val="28"/>
          <w:szCs w:val="28"/>
        </w:rPr>
        <w:t>5、哪些不是网格管理员的工作职责：（D）</w:t>
      </w:r>
    </w:p>
    <w:p>
      <w:pPr>
        <w:ind w:firstLine="548" w:firstLineChars="196"/>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A、巡查采集入格事项基础信息或上级安排采集的信息，并录入网格综合信息采集系统，实现动态更新。</w:t>
      </w:r>
    </w:p>
    <w:p>
      <w:pPr>
        <w:ind w:firstLine="548" w:firstLineChars="196"/>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B、巡查收集和掌握网格内矛盾纠纷、安全隐患及居民群众意见建议。对一般性问题，进行现场处理、登记备案。</w:t>
      </w:r>
    </w:p>
    <w:p>
      <w:pPr>
        <w:ind w:firstLine="548" w:firstLineChars="196"/>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C、无法或无权现场处置的重大问题及影响和制约村（社区）和谐稳定的突出问题，要及时反映到村（社区）。</w:t>
      </w:r>
    </w:p>
    <w:p>
      <w:pPr>
        <w:ind w:firstLine="548" w:firstLineChars="196"/>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D、作为网格管理的第一责任人。</w:t>
      </w:r>
    </w:p>
    <w:p>
      <w:pPr>
        <w:ind w:firstLine="560" w:firstLineChars="200"/>
        <w:jc w:val="left"/>
        <w:outlineLvl w:val="0"/>
        <w:rPr>
          <w:rFonts w:hint="eastAsia" w:ascii="仿宋_GB2312" w:hAnsi="仿宋_GB2312" w:eastAsia="仿宋_GB2312" w:cs="仿宋_GB2312"/>
          <w:color w:val="auto"/>
          <w:sz w:val="28"/>
          <w:szCs w:val="28"/>
        </w:rPr>
      </w:pPr>
    </w:p>
    <w:p>
      <w:pPr>
        <w:jc w:val="left"/>
        <w:outlineLvl w:val="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6</w:t>
      </w:r>
      <w:r>
        <w:rPr>
          <w:rFonts w:hint="eastAsia" w:ascii="仿宋_GB2312" w:hAnsi="仿宋_GB2312" w:eastAsia="仿宋_GB2312" w:cs="仿宋_GB2312"/>
          <w:color w:val="auto"/>
          <w:sz w:val="28"/>
          <w:szCs w:val="28"/>
        </w:rPr>
        <w:t>6、网格管理员行为举止有哪些标准：（ABC）</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A、举止应大方得体，与人交谈双眼应平视对方，不要左顾右盼。 </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B、站立的正确姿势是：双脚与两肩同宽自然垂直分开（体重落在双脚上），肩平、头正、双眼平视前方、挺胸、收腹。 </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C、注意走路姿势，在楼道内行走脚步要轻，不得奔跑（紧急情况下除外）。 </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D、遇事必须坚持自己立场，争执至面红耳赤都在所不惜。 </w:t>
      </w:r>
    </w:p>
    <w:p>
      <w:pPr>
        <w:pStyle w:val="11"/>
        <w:adjustRightInd w:val="0"/>
        <w:snapToGrid w:val="0"/>
        <w:ind w:firstLine="560" w:firstLineChars="200"/>
        <w:jc w:val="left"/>
        <w:rPr>
          <w:rFonts w:hint="eastAsia" w:ascii="仿宋_GB2312" w:hAnsi="仿宋_GB2312" w:eastAsia="仿宋_GB2312" w:cs="仿宋_GB2312"/>
          <w:color w:val="auto"/>
          <w:sz w:val="28"/>
          <w:szCs w:val="28"/>
        </w:rPr>
      </w:pPr>
    </w:p>
    <w:p>
      <w:pPr>
        <w:pStyle w:val="11"/>
        <w:adjustRightInd w:val="0"/>
        <w:snapToGrid w:val="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6</w:t>
      </w:r>
      <w:r>
        <w:rPr>
          <w:rFonts w:hint="eastAsia" w:ascii="仿宋_GB2312" w:hAnsi="仿宋_GB2312" w:eastAsia="仿宋_GB2312" w:cs="仿宋_GB2312"/>
          <w:color w:val="auto"/>
          <w:sz w:val="28"/>
          <w:szCs w:val="28"/>
        </w:rPr>
        <w:t>7、网格化管理作业流程有哪些：（ABCD）</w:t>
      </w:r>
    </w:p>
    <w:p>
      <w:pPr>
        <w:pStyle w:val="11"/>
        <w:adjustRightInd w:val="0"/>
        <w:snapToGrid w:val="0"/>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A、网格管理员在采集网格内基本信息后及时通过信息系统进行上报，同时对于力所能及的事件直接进行处理。</w:t>
      </w:r>
    </w:p>
    <w:p>
      <w:pPr>
        <w:pStyle w:val="11"/>
        <w:adjustRightInd w:val="0"/>
        <w:snapToGrid w:val="0"/>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B、对于不能自行处理的事件，通过信息系统报请网格长协同处理，或由网格长通过信息系统报请村（社区）指挥调度工作站组织人员进行处理。</w:t>
      </w:r>
    </w:p>
    <w:p>
      <w:pPr>
        <w:pStyle w:val="11"/>
        <w:adjustRightInd w:val="0"/>
        <w:snapToGrid w:val="0"/>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C、对于村（社区）指挥调度工作站无法处理的复杂事件，或者涉及执法权限的事件，通过信息系统报请镇（街道、园区）指挥调度分中心组织相关部门或联合执法队伍进行处理。</w:t>
      </w:r>
    </w:p>
    <w:p>
      <w:pPr>
        <w:pStyle w:val="11"/>
        <w:adjustRightInd w:val="0"/>
        <w:snapToGrid w:val="0"/>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D、镇（街道、园区）无法解决的通过信息系统交由市级层面解决。</w:t>
      </w:r>
    </w:p>
    <w:p>
      <w:pPr>
        <w:ind w:firstLine="560" w:firstLineChars="200"/>
        <w:jc w:val="left"/>
        <w:rPr>
          <w:rFonts w:hint="eastAsia" w:ascii="仿宋_GB2312" w:hAnsi="仿宋_GB2312" w:eastAsia="仿宋_GB2312" w:cs="仿宋_GB2312"/>
          <w:color w:val="auto"/>
          <w:sz w:val="28"/>
          <w:szCs w:val="28"/>
        </w:rPr>
      </w:pP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6</w:t>
      </w:r>
      <w:r>
        <w:rPr>
          <w:rFonts w:hint="eastAsia" w:ascii="仿宋_GB2312" w:hAnsi="仿宋_GB2312" w:eastAsia="仿宋_GB2312" w:cs="仿宋_GB2312"/>
          <w:color w:val="auto"/>
          <w:sz w:val="28"/>
          <w:szCs w:val="28"/>
        </w:rPr>
        <w:t>8、凡有下列哪些情节的，对责任者给予必要的行政处分：（ABC）</w:t>
      </w:r>
      <w:r>
        <w:rPr>
          <w:rFonts w:hint="eastAsia" w:ascii="仿宋_GB2312" w:hAnsi="仿宋_GB2312" w:eastAsia="仿宋_GB2312" w:cs="仿宋_GB2312"/>
          <w:color w:val="auto"/>
          <w:sz w:val="28"/>
          <w:szCs w:val="28"/>
        </w:rPr>
        <w:br w:type="textWrapping"/>
      </w:r>
      <w:r>
        <w:rPr>
          <w:rFonts w:hint="eastAsia" w:ascii="仿宋_GB2312" w:hAnsi="仿宋_GB2312" w:eastAsia="仿宋_GB2312" w:cs="仿宋_GB2312"/>
          <w:color w:val="auto"/>
          <w:sz w:val="28"/>
          <w:szCs w:val="28"/>
        </w:rPr>
        <w:t>　　A、对属于国家秘密的事项及其载体不按照保密法规确定或者标明密级，泄露后使国家安全和利益受到损害的。</w:t>
      </w:r>
      <w:r>
        <w:rPr>
          <w:rFonts w:hint="eastAsia" w:ascii="仿宋_GB2312" w:hAnsi="仿宋_GB2312" w:eastAsia="仿宋_GB2312" w:cs="仿宋_GB2312"/>
          <w:color w:val="auto"/>
          <w:sz w:val="28"/>
          <w:szCs w:val="28"/>
        </w:rPr>
        <w:br w:type="textWrapping"/>
      </w:r>
      <w:r>
        <w:rPr>
          <w:rFonts w:hint="eastAsia" w:ascii="仿宋_GB2312" w:hAnsi="仿宋_GB2312" w:eastAsia="仿宋_GB2312" w:cs="仿宋_GB2312"/>
          <w:color w:val="auto"/>
          <w:sz w:val="28"/>
          <w:szCs w:val="28"/>
        </w:rPr>
        <w:t>　　B、单位负责人由于失职致使本单位发生泄密事件，后果严重的。</w:t>
      </w:r>
      <w:r>
        <w:rPr>
          <w:rFonts w:hint="eastAsia" w:ascii="仿宋_GB2312" w:hAnsi="仿宋_GB2312" w:eastAsia="仿宋_GB2312" w:cs="仿宋_GB2312"/>
          <w:color w:val="auto"/>
          <w:sz w:val="28"/>
          <w:szCs w:val="28"/>
        </w:rPr>
        <w:br w:type="textWrapping"/>
      </w:r>
      <w:r>
        <w:rPr>
          <w:rFonts w:hint="eastAsia" w:ascii="仿宋_GB2312" w:hAnsi="仿宋_GB2312" w:eastAsia="仿宋_GB2312" w:cs="仿宋_GB2312"/>
          <w:color w:val="auto"/>
          <w:sz w:val="28"/>
          <w:szCs w:val="28"/>
        </w:rPr>
        <w:t>　　C、对因严重违反保密法规规定致使国家秘密失去控制或者失去保障的。</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对单位需要授予奖品、奖金、记功、记大功的，可以由上级单位或者所在政府授予，对个人需要授予奖品、奖金、记功、记大功、升级、升职的，可以由所在单位、上级单位或者所在政府按照人事管理权限授予。</w:t>
      </w:r>
    </w:p>
    <w:p>
      <w:pPr>
        <w:pStyle w:val="11"/>
        <w:adjustRightInd w:val="0"/>
        <w:snapToGrid w:val="0"/>
        <w:ind w:firstLine="560" w:firstLineChars="200"/>
        <w:jc w:val="left"/>
        <w:rPr>
          <w:rFonts w:hint="eastAsia" w:ascii="仿宋_GB2312" w:hAnsi="仿宋_GB2312" w:eastAsia="仿宋_GB2312" w:cs="仿宋_GB2312"/>
          <w:color w:val="auto"/>
          <w:sz w:val="28"/>
          <w:szCs w:val="28"/>
        </w:rPr>
      </w:pPr>
    </w:p>
    <w:p>
      <w:pPr>
        <w:ind w:left="600" w:hanging="700" w:hangingChars="25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69、</w:t>
      </w:r>
      <w:r>
        <w:rPr>
          <w:rFonts w:hint="eastAsia" w:ascii="仿宋_GB2312" w:hAnsi="仿宋_GB2312" w:eastAsia="仿宋_GB2312" w:cs="仿宋_GB2312"/>
          <w:color w:val="auto"/>
          <w:sz w:val="28"/>
          <w:szCs w:val="28"/>
        </w:rPr>
        <w:t>下列选项正确的是（BCD ）</w:t>
      </w:r>
    </w:p>
    <w:p>
      <w:pPr>
        <w:pStyle w:val="10"/>
        <w:numPr>
          <w:ilvl w:val="0"/>
          <w:numId w:val="31"/>
        </w:numPr>
        <w:ind w:firstLineChars="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厨房、浴室确需存放、使用液化石油气的，存放装载量为15kg的气瓶不得超过3个</w:t>
      </w:r>
    </w:p>
    <w:p>
      <w:pPr>
        <w:pStyle w:val="10"/>
        <w:numPr>
          <w:ilvl w:val="0"/>
          <w:numId w:val="31"/>
        </w:numPr>
        <w:ind w:firstLineChars="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泡沫灭火器使用时，不要与水同时喷射在一起</w:t>
      </w:r>
    </w:p>
    <w:p>
      <w:pPr>
        <w:pStyle w:val="10"/>
        <w:numPr>
          <w:ilvl w:val="0"/>
          <w:numId w:val="31"/>
        </w:numPr>
        <w:ind w:firstLineChars="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灭火器使用时的安全距离约3米</w:t>
      </w:r>
    </w:p>
    <w:p>
      <w:pPr>
        <w:pStyle w:val="10"/>
        <w:numPr>
          <w:ilvl w:val="0"/>
          <w:numId w:val="31"/>
        </w:numPr>
        <w:ind w:firstLineChars="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配电线路应用金属管或难燃套管保护</w:t>
      </w:r>
    </w:p>
    <w:p>
      <w:pPr>
        <w:rPr>
          <w:rFonts w:hint="eastAsia" w:ascii="仿宋_GB2312" w:hAnsi="仿宋_GB2312" w:eastAsia="仿宋_GB2312" w:cs="仿宋_GB2312"/>
          <w:color w:val="auto"/>
          <w:sz w:val="28"/>
          <w:szCs w:val="28"/>
          <w:lang w:val="en-US" w:eastAsia="zh-CN"/>
        </w:rPr>
      </w:pPr>
    </w:p>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70.</w:t>
      </w:r>
      <w:r>
        <w:rPr>
          <w:rFonts w:hint="eastAsia" w:ascii="仿宋_GB2312" w:hAnsi="仿宋_GB2312" w:eastAsia="仿宋_GB2312" w:cs="仿宋_GB2312"/>
          <w:color w:val="auto"/>
          <w:sz w:val="28"/>
          <w:szCs w:val="28"/>
        </w:rPr>
        <w:t>生产经营单位组织编制的综合应急预案应包括：（ACD ）</w:t>
      </w:r>
    </w:p>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A.应急组织机构及其职责</w:t>
      </w:r>
    </w:p>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B.培训记录</w:t>
      </w:r>
    </w:p>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C.应急响应</w:t>
      </w:r>
    </w:p>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D.保障措施</w:t>
      </w:r>
    </w:p>
    <w:p>
      <w:pPr>
        <w:pStyle w:val="11"/>
        <w:adjustRightInd w:val="0"/>
        <w:snapToGrid w:val="0"/>
        <w:ind w:firstLine="560" w:firstLineChars="200"/>
        <w:jc w:val="left"/>
        <w:rPr>
          <w:rFonts w:hint="eastAsia" w:ascii="仿宋_GB2312" w:hAnsi="仿宋_GB2312" w:eastAsia="仿宋_GB2312" w:cs="仿宋_GB2312"/>
          <w:color w:val="auto"/>
          <w:sz w:val="28"/>
          <w:szCs w:val="28"/>
        </w:rPr>
      </w:pP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7</w:t>
      </w:r>
      <w:r>
        <w:rPr>
          <w:rFonts w:hint="eastAsia" w:ascii="仿宋_GB2312" w:hAnsi="仿宋_GB2312" w:eastAsia="仿宋_GB2312" w:cs="仿宋_GB2312"/>
          <w:color w:val="auto"/>
          <w:sz w:val="28"/>
          <w:szCs w:val="28"/>
        </w:rPr>
        <w:t>1、经处理后市场主体拒不整改、仍存在无证无照经营行为的，按( AB )方式区分处理：</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A、属于一般行业的无照经营线索的，上报移交工商部门处理；</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B、属于许可行业或有明确主管部门的无证照经营线索，上报移交相关许可监管部门或主管部门处理。</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C、结束流程</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w:t>
      </w:r>
    </w:p>
    <w:p>
      <w:pPr>
        <w:numPr>
          <w:ilvl w:val="0"/>
          <w:numId w:val="32"/>
        </w:num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网格巡查员作业主要包括几项工作内容（ABCD）</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A、监管任务反馈；</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B、无证照线索管理；</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C、督促市场主体亮照经营；</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D、督促市场主体按时年报。</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73.</w:t>
      </w:r>
      <w:r>
        <w:rPr>
          <w:rFonts w:hint="eastAsia" w:ascii="仿宋_GB2312" w:hAnsi="仿宋_GB2312" w:eastAsia="仿宋_GB2312" w:cs="仿宋_GB2312"/>
          <w:color w:val="auto"/>
          <w:sz w:val="28"/>
          <w:szCs w:val="28"/>
        </w:rPr>
        <w:t>“4+2”基础事项，“2”指的是（BC）：</w:t>
      </w:r>
    </w:p>
    <w:p>
      <w:pPr>
        <w:ind w:firstLine="280" w:firstLineChars="1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A、主体住所信息核查；</w:t>
      </w:r>
    </w:p>
    <w:p>
      <w:pPr>
        <w:ind w:firstLine="280" w:firstLineChars="1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B、按时年报；</w:t>
      </w:r>
    </w:p>
    <w:p>
      <w:pPr>
        <w:ind w:firstLine="280" w:firstLineChars="1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C、亮照经营；</w:t>
      </w:r>
    </w:p>
    <w:p>
      <w:pPr>
        <w:ind w:firstLine="280" w:firstLineChars="1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D、开业经营情况核查。</w:t>
      </w:r>
    </w:p>
    <w:p>
      <w:pPr>
        <w:ind w:firstLine="280" w:firstLineChars="100"/>
        <w:jc w:val="left"/>
        <w:rPr>
          <w:rFonts w:hint="eastAsia" w:ascii="仿宋_GB2312" w:hAnsi="仿宋_GB2312" w:eastAsia="仿宋_GB2312" w:cs="仿宋_GB2312"/>
          <w:color w:val="auto"/>
          <w:sz w:val="28"/>
          <w:szCs w:val="28"/>
        </w:rPr>
      </w:pP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 xml:space="preserve">74. </w:t>
      </w:r>
      <w:r>
        <w:rPr>
          <w:rFonts w:hint="eastAsia" w:ascii="仿宋_GB2312" w:hAnsi="仿宋_GB2312" w:eastAsia="仿宋_GB2312" w:cs="仿宋_GB2312"/>
          <w:color w:val="auto"/>
          <w:sz w:val="28"/>
          <w:szCs w:val="28"/>
        </w:rPr>
        <w:t>市场主体行政许可办理情况核查监管对象是（ABC）</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A、新登记设立；</w:t>
      </w:r>
    </w:p>
    <w:p>
      <w:pPr>
        <w:ind w:firstLine="280" w:firstLineChars="1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B、变更经营地址；</w:t>
      </w:r>
    </w:p>
    <w:p>
      <w:pPr>
        <w:ind w:firstLine="280" w:firstLineChars="1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C、变更经营范围；</w:t>
      </w:r>
    </w:p>
    <w:p>
      <w:pPr>
        <w:ind w:firstLine="280" w:firstLineChars="1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D、变更法人。</w:t>
      </w:r>
    </w:p>
    <w:p>
      <w:pPr>
        <w:pStyle w:val="12"/>
        <w:ind w:firstLine="280" w:firstLineChars="100"/>
        <w:jc w:val="left"/>
        <w:rPr>
          <w:rFonts w:hint="eastAsia" w:ascii="仿宋_GB2312" w:hAnsi="仿宋_GB2312" w:eastAsia="仿宋_GB2312" w:cs="仿宋_GB2312"/>
          <w:color w:val="auto"/>
          <w:sz w:val="28"/>
          <w:szCs w:val="28"/>
        </w:rPr>
      </w:pPr>
    </w:p>
    <w:p>
      <w:pPr>
        <w:pStyle w:val="12"/>
        <w:jc w:val="left"/>
        <w:rPr>
          <w:rFonts w:hint="eastAsia" w:ascii="仿宋_GB2312" w:hAnsi="仿宋_GB2312" w:eastAsia="仿宋_GB2312" w:cs="仿宋_GB2312"/>
          <w:color w:val="auto"/>
          <w:sz w:val="28"/>
          <w:szCs w:val="28"/>
        </w:rPr>
      </w:pPr>
      <w:r>
        <w:rPr>
          <w:rFonts w:hint="eastAsia" w:hAnsi="仿宋_GB2312" w:cs="仿宋_GB2312"/>
          <w:color w:val="auto"/>
          <w:kern w:val="2"/>
          <w:sz w:val="28"/>
          <w:szCs w:val="28"/>
          <w:lang w:val="en-US" w:eastAsia="zh-CN"/>
        </w:rPr>
        <w:t>75.</w:t>
      </w:r>
      <w:r>
        <w:rPr>
          <w:rFonts w:hint="eastAsia" w:ascii="仿宋_GB2312" w:hAnsi="仿宋_GB2312" w:eastAsia="仿宋_GB2312" w:cs="仿宋_GB2312"/>
          <w:color w:val="auto"/>
          <w:kern w:val="2"/>
          <w:sz w:val="28"/>
          <w:szCs w:val="28"/>
        </w:rPr>
        <w:t>无证照线索管理作业流程内容包括</w:t>
      </w:r>
      <w:r>
        <w:rPr>
          <w:rFonts w:hint="eastAsia" w:ascii="仿宋_GB2312" w:hAnsi="仿宋_GB2312" w:eastAsia="仿宋_GB2312" w:cs="仿宋_GB2312"/>
          <w:color w:val="auto"/>
          <w:sz w:val="28"/>
          <w:szCs w:val="28"/>
        </w:rPr>
        <w:t xml:space="preserve"> （AB）</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A、无证照线索登记；</w:t>
      </w:r>
    </w:p>
    <w:p>
      <w:pPr>
        <w:ind w:firstLine="280" w:firstLineChars="1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B、无证照线索复查；</w:t>
      </w:r>
    </w:p>
    <w:p>
      <w:pPr>
        <w:ind w:firstLine="280" w:firstLineChars="1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C、无证照线索移交；</w:t>
      </w:r>
    </w:p>
    <w:p>
      <w:pPr>
        <w:ind w:firstLine="280" w:firstLineChars="1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D、无证照线索查处。</w:t>
      </w:r>
    </w:p>
    <w:p>
      <w:pPr>
        <w:pStyle w:val="12"/>
        <w:jc w:val="left"/>
        <w:rPr>
          <w:rFonts w:hint="eastAsia" w:ascii="仿宋_GB2312" w:hAnsi="仿宋_GB2312" w:eastAsia="仿宋_GB2312" w:cs="仿宋_GB2312"/>
          <w:color w:val="auto"/>
          <w:kern w:val="2"/>
          <w:sz w:val="28"/>
          <w:szCs w:val="28"/>
        </w:rPr>
      </w:pPr>
    </w:p>
    <w:p>
      <w:pPr>
        <w:pStyle w:val="12"/>
        <w:jc w:val="left"/>
        <w:rPr>
          <w:rFonts w:hint="eastAsia" w:ascii="仿宋_GB2312" w:hAnsi="仿宋_GB2312" w:eastAsia="仿宋_GB2312" w:cs="仿宋_GB2312"/>
          <w:color w:val="auto"/>
          <w:kern w:val="2"/>
          <w:sz w:val="28"/>
          <w:szCs w:val="28"/>
        </w:rPr>
      </w:pPr>
      <w:r>
        <w:rPr>
          <w:rFonts w:hint="eastAsia" w:hAnsi="仿宋_GB2312" w:cs="仿宋_GB2312"/>
          <w:color w:val="auto"/>
          <w:kern w:val="2"/>
          <w:sz w:val="28"/>
          <w:szCs w:val="28"/>
          <w:lang w:val="en-US" w:eastAsia="zh-CN"/>
        </w:rPr>
        <w:t>76.</w:t>
      </w:r>
      <w:r>
        <w:rPr>
          <w:rFonts w:hint="eastAsia" w:ascii="仿宋_GB2312" w:hAnsi="仿宋_GB2312" w:eastAsia="仿宋_GB2312" w:cs="仿宋_GB2312"/>
          <w:color w:val="auto"/>
          <w:kern w:val="2"/>
          <w:sz w:val="28"/>
          <w:szCs w:val="28"/>
        </w:rPr>
        <w:t>无证照线索复查步骤包括 （ABCD）</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A、是否开门经营；</w:t>
      </w:r>
    </w:p>
    <w:p>
      <w:pPr>
        <w:ind w:firstLine="280" w:firstLineChars="1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B、是否领取营业执照；</w:t>
      </w:r>
    </w:p>
    <w:p>
      <w:pPr>
        <w:ind w:firstLine="280" w:firstLineChars="1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C、是否存在无证从事许可经营活动；</w:t>
      </w:r>
    </w:p>
    <w:p>
      <w:pPr>
        <w:ind w:firstLine="280" w:firstLineChars="1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D、是否存在其他违法线索。</w:t>
      </w:r>
    </w:p>
    <w:p>
      <w:pPr>
        <w:pStyle w:val="12"/>
        <w:ind w:firstLine="280" w:firstLineChars="100"/>
        <w:jc w:val="left"/>
        <w:rPr>
          <w:rFonts w:hint="eastAsia" w:ascii="仿宋_GB2312" w:hAnsi="仿宋_GB2312" w:eastAsia="仿宋_GB2312" w:cs="仿宋_GB2312"/>
          <w:color w:val="auto"/>
          <w:kern w:val="2"/>
          <w:sz w:val="28"/>
          <w:szCs w:val="28"/>
        </w:rPr>
      </w:pPr>
    </w:p>
    <w:p>
      <w:pPr>
        <w:pStyle w:val="12"/>
        <w:numPr>
          <w:ilvl w:val="0"/>
          <w:numId w:val="33"/>
        </w:numPr>
        <w:jc w:val="left"/>
        <w:rPr>
          <w:rFonts w:hint="eastAsia" w:ascii="仿宋_GB2312" w:hAnsi="仿宋_GB2312" w:eastAsia="仿宋_GB2312" w:cs="仿宋_GB2312"/>
          <w:color w:val="auto"/>
          <w:kern w:val="2"/>
          <w:sz w:val="28"/>
          <w:szCs w:val="28"/>
        </w:rPr>
      </w:pPr>
      <w:r>
        <w:rPr>
          <w:rFonts w:hint="eastAsia" w:ascii="仿宋_GB2312" w:hAnsi="仿宋_GB2312" w:eastAsia="仿宋_GB2312" w:cs="仿宋_GB2312"/>
          <w:color w:val="auto"/>
          <w:kern w:val="2"/>
          <w:sz w:val="28"/>
          <w:szCs w:val="28"/>
        </w:rPr>
        <w:t>督促市场主体按时年报，检查项包括 （ABC）</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A、未检查；</w:t>
      </w:r>
    </w:p>
    <w:p>
      <w:pPr>
        <w:ind w:firstLine="280" w:firstLineChars="1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B、已年报；</w:t>
      </w:r>
    </w:p>
    <w:p>
      <w:pPr>
        <w:ind w:firstLine="280" w:firstLineChars="1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C、未年报，已督促；</w:t>
      </w:r>
    </w:p>
    <w:p>
      <w:pPr>
        <w:ind w:firstLine="280" w:firstLineChars="1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D、未年报。</w:t>
      </w:r>
    </w:p>
    <w:p>
      <w:pPr>
        <w:pStyle w:val="12"/>
        <w:jc w:val="left"/>
        <w:rPr>
          <w:rFonts w:hint="eastAsia" w:ascii="仿宋_GB2312" w:hAnsi="仿宋_GB2312" w:eastAsia="仿宋_GB2312" w:cs="仿宋_GB2312"/>
          <w:color w:val="auto"/>
          <w:kern w:val="2"/>
          <w:sz w:val="28"/>
          <w:szCs w:val="28"/>
        </w:rPr>
      </w:pPr>
    </w:p>
    <w:p>
      <w:pPr>
        <w:pStyle w:val="12"/>
        <w:numPr>
          <w:ilvl w:val="0"/>
          <w:numId w:val="33"/>
        </w:numPr>
        <w:ind w:left="0" w:leftChars="0" w:firstLine="0" w:firstLineChars="0"/>
        <w:jc w:val="left"/>
        <w:rPr>
          <w:rFonts w:hint="eastAsia" w:ascii="仿宋_GB2312" w:hAnsi="仿宋_GB2312" w:eastAsia="仿宋_GB2312" w:cs="仿宋_GB2312"/>
          <w:color w:val="auto"/>
          <w:kern w:val="2"/>
          <w:sz w:val="28"/>
          <w:szCs w:val="28"/>
        </w:rPr>
      </w:pPr>
      <w:r>
        <w:rPr>
          <w:rFonts w:hint="eastAsia" w:ascii="仿宋_GB2312" w:hAnsi="仿宋_GB2312" w:eastAsia="仿宋_GB2312" w:cs="仿宋_GB2312"/>
          <w:color w:val="auto"/>
          <w:kern w:val="2"/>
          <w:sz w:val="28"/>
          <w:szCs w:val="28"/>
        </w:rPr>
        <w:t>督促市场主体亮照经营，检查项包括 （ABD）</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A、未检查；</w:t>
      </w:r>
    </w:p>
    <w:p>
      <w:pPr>
        <w:ind w:firstLine="280" w:firstLineChars="1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B、未亮照，已督促；</w:t>
      </w:r>
    </w:p>
    <w:p>
      <w:pPr>
        <w:ind w:firstLine="280" w:firstLineChars="1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C、已亮照，已督促；</w:t>
      </w:r>
    </w:p>
    <w:p>
      <w:pPr>
        <w:ind w:firstLine="280" w:firstLineChars="1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D、已亮照。</w:t>
      </w:r>
    </w:p>
    <w:p>
      <w:pPr>
        <w:pStyle w:val="12"/>
        <w:ind w:firstLine="280" w:firstLineChars="100"/>
        <w:jc w:val="left"/>
        <w:rPr>
          <w:rFonts w:hint="eastAsia" w:ascii="仿宋_GB2312" w:hAnsi="仿宋_GB2312" w:eastAsia="仿宋_GB2312" w:cs="仿宋_GB2312"/>
          <w:color w:val="auto"/>
          <w:kern w:val="2"/>
          <w:sz w:val="28"/>
          <w:szCs w:val="28"/>
        </w:rPr>
      </w:pPr>
    </w:p>
    <w:p>
      <w:pPr>
        <w:pStyle w:val="12"/>
        <w:numPr>
          <w:ilvl w:val="0"/>
          <w:numId w:val="33"/>
        </w:numPr>
        <w:ind w:left="0" w:leftChars="0" w:firstLine="0" w:firstLineChars="0"/>
        <w:jc w:val="left"/>
        <w:rPr>
          <w:rFonts w:hint="eastAsia" w:ascii="仿宋_GB2312" w:hAnsi="仿宋_GB2312" w:eastAsia="仿宋_GB2312" w:cs="仿宋_GB2312"/>
          <w:color w:val="auto"/>
          <w:kern w:val="2"/>
          <w:sz w:val="28"/>
          <w:szCs w:val="28"/>
        </w:rPr>
      </w:pPr>
      <w:r>
        <w:rPr>
          <w:rFonts w:hint="eastAsia" w:ascii="仿宋_GB2312" w:hAnsi="仿宋_GB2312" w:eastAsia="仿宋_GB2312" w:cs="仿宋_GB2312"/>
          <w:color w:val="auto"/>
          <w:kern w:val="2"/>
          <w:sz w:val="28"/>
          <w:szCs w:val="28"/>
        </w:rPr>
        <w:t>核查发现主体已领取营业执照，反馈有营业执照，可通过什么方式导入市场主体基本信息 （ABCD）</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A、输入主体名称；</w:t>
      </w:r>
    </w:p>
    <w:p>
      <w:pPr>
        <w:ind w:firstLine="280" w:firstLineChars="1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B、输入注册号；</w:t>
      </w:r>
    </w:p>
    <w:p>
      <w:pPr>
        <w:ind w:firstLine="280" w:firstLineChars="1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C、输入信用代码；</w:t>
      </w:r>
    </w:p>
    <w:p>
      <w:pPr>
        <w:ind w:firstLine="280" w:firstLineChars="1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D、执照扫描。</w:t>
      </w:r>
    </w:p>
    <w:p>
      <w:pPr>
        <w:pStyle w:val="12"/>
        <w:jc w:val="left"/>
        <w:rPr>
          <w:rFonts w:hint="eastAsia" w:ascii="仿宋_GB2312" w:hAnsi="仿宋_GB2312" w:eastAsia="仿宋_GB2312" w:cs="仿宋_GB2312"/>
          <w:color w:val="auto"/>
          <w:kern w:val="2"/>
          <w:sz w:val="28"/>
          <w:szCs w:val="28"/>
        </w:rPr>
      </w:pPr>
    </w:p>
    <w:p>
      <w:pPr>
        <w:pStyle w:val="12"/>
        <w:numPr>
          <w:ilvl w:val="0"/>
          <w:numId w:val="33"/>
        </w:numPr>
        <w:ind w:left="0" w:leftChars="0" w:firstLine="0" w:firstLineChars="0"/>
        <w:jc w:val="left"/>
        <w:rPr>
          <w:rFonts w:hint="eastAsia" w:ascii="仿宋_GB2312" w:hAnsi="仿宋_GB2312" w:eastAsia="仿宋_GB2312" w:cs="仿宋_GB2312"/>
          <w:color w:val="auto"/>
          <w:kern w:val="2"/>
          <w:sz w:val="28"/>
          <w:szCs w:val="28"/>
        </w:rPr>
      </w:pPr>
      <w:r>
        <w:rPr>
          <w:rFonts w:hint="eastAsia" w:ascii="仿宋_GB2312" w:hAnsi="仿宋_GB2312" w:eastAsia="仿宋_GB2312" w:cs="仿宋_GB2312"/>
          <w:color w:val="auto"/>
          <w:kern w:val="2"/>
          <w:sz w:val="28"/>
          <w:szCs w:val="28"/>
        </w:rPr>
        <w:t>依据实地核查结果，填写市场主体的实际经营地址，有哪几种方式填报 （ABCD）</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A、扫描建筑物二维码；</w:t>
      </w:r>
    </w:p>
    <w:p>
      <w:pPr>
        <w:ind w:firstLine="280" w:firstLineChars="1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B、地址库查询；</w:t>
      </w:r>
    </w:p>
    <w:p>
      <w:pPr>
        <w:ind w:firstLine="280" w:firstLineChars="1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C、地图定位；</w:t>
      </w:r>
    </w:p>
    <w:p>
      <w:pPr>
        <w:ind w:firstLine="280" w:firstLineChars="1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D、手工输入。</w:t>
      </w:r>
    </w:p>
    <w:p>
      <w:pPr>
        <w:jc w:val="left"/>
        <w:rPr>
          <w:rFonts w:hint="eastAsia" w:ascii="仿宋_GB2312" w:hAnsi="仿宋_GB2312" w:eastAsia="仿宋_GB2312" w:cs="仿宋_GB2312"/>
          <w:color w:val="auto"/>
          <w:sz w:val="28"/>
          <w:szCs w:val="28"/>
        </w:rPr>
      </w:pPr>
    </w:p>
    <w:p>
      <w:pPr>
        <w:numPr>
          <w:ilvl w:val="0"/>
          <w:numId w:val="33"/>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为了加强日常监督管理，加大执法工作力度，《安全生产法》赋予了负有安全生产监督管理职责的部门哪些权利？（ACD）</w:t>
      </w:r>
    </w:p>
    <w:p>
      <w:pPr>
        <w:numPr>
          <w:ilvl w:val="0"/>
          <w:numId w:val="34"/>
        </w:num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现场检查权       B、紧急处罚权 </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C、当场处理权       D、查封扣押权  </w:t>
      </w:r>
    </w:p>
    <w:p>
      <w:pPr>
        <w:jc w:val="left"/>
        <w:rPr>
          <w:rFonts w:hint="eastAsia" w:ascii="仿宋_GB2312" w:hAnsi="仿宋_GB2312" w:eastAsia="仿宋_GB2312" w:cs="仿宋_GB2312"/>
          <w:color w:val="auto"/>
          <w:sz w:val="28"/>
          <w:szCs w:val="28"/>
        </w:rPr>
      </w:pPr>
    </w:p>
    <w:p>
      <w:pPr>
        <w:numPr>
          <w:ilvl w:val="0"/>
          <w:numId w:val="33"/>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根据《用人单位职业健康监护监督管理办法》，职业健康监护中的职业健康检查包括（ABC）</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A、上岗前的职业健康检查    B、在岗期间的职业健康检查</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C、离岗时的职业健康检查    D、应急的职业健康检查</w:t>
      </w:r>
    </w:p>
    <w:p>
      <w:pPr>
        <w:jc w:val="left"/>
        <w:rPr>
          <w:rFonts w:hint="eastAsia" w:ascii="仿宋_GB2312" w:hAnsi="仿宋_GB2312" w:eastAsia="仿宋_GB2312" w:cs="仿宋_GB2312"/>
          <w:color w:val="auto"/>
          <w:sz w:val="28"/>
          <w:szCs w:val="28"/>
        </w:rPr>
      </w:pP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83.</w:t>
      </w:r>
      <w:r>
        <w:rPr>
          <w:rFonts w:hint="eastAsia" w:ascii="仿宋_GB2312" w:hAnsi="仿宋_GB2312" w:eastAsia="仿宋_GB2312" w:cs="仿宋_GB2312"/>
          <w:color w:val="auto"/>
          <w:sz w:val="28"/>
          <w:szCs w:val="28"/>
        </w:rPr>
        <w:t>网格员进行市场主体无证照经营线索巡查时，主要检查内容：AC</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 检查市场主体是否领取营业执照</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 检查市场主体卫生状况</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 检查市场主体是否领取相关行政许可证件</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 检查市场主体纳税状况</w:t>
      </w:r>
    </w:p>
    <w:p>
      <w:pPr>
        <w:jc w:val="left"/>
        <w:rPr>
          <w:rFonts w:hint="eastAsia" w:ascii="仿宋_GB2312" w:hAnsi="仿宋_GB2312" w:eastAsia="仿宋_GB2312" w:cs="仿宋_GB2312"/>
          <w:color w:val="auto"/>
          <w:sz w:val="28"/>
          <w:szCs w:val="28"/>
        </w:rPr>
      </w:pPr>
    </w:p>
    <w:p>
      <w:pPr>
        <w:jc w:val="left"/>
        <w:rPr>
          <w:rFonts w:hint="eastAsia" w:ascii="仿宋_GB2312" w:hAnsi="仿宋_GB2312" w:eastAsia="仿宋_GB2312" w:cs="仿宋_GB2312"/>
          <w:color w:val="auto"/>
          <w:sz w:val="28"/>
          <w:szCs w:val="28"/>
        </w:rPr>
      </w:pPr>
    </w:p>
    <w:p>
      <w:pPr>
        <w:numPr>
          <w:ilvl w:val="0"/>
          <w:numId w:val="33"/>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依法无需“办理注册登记的经营活动”主要是指（ABC），这些机构取得许可后无需办理营业执照。</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 律所</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 非营利性医院</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 非营利性学校</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 培训机构</w:t>
      </w:r>
    </w:p>
    <w:p>
      <w:pPr>
        <w:numPr>
          <w:ilvl w:val="0"/>
          <w:numId w:val="0"/>
        </w:numPr>
        <w:jc w:val="left"/>
        <w:rPr>
          <w:rFonts w:hint="eastAsia" w:ascii="仿宋_GB2312" w:hAnsi="仿宋_GB2312" w:eastAsia="仿宋_GB2312" w:cs="仿宋_GB2312"/>
          <w:color w:val="auto"/>
          <w:sz w:val="28"/>
          <w:szCs w:val="28"/>
        </w:rPr>
      </w:pPr>
    </w:p>
    <w:p>
      <w:pPr>
        <w:numPr>
          <w:ilvl w:val="0"/>
          <w:numId w:val="0"/>
        </w:num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85.</w:t>
      </w:r>
      <w:r>
        <w:rPr>
          <w:rFonts w:hint="eastAsia" w:ascii="仿宋_GB2312" w:hAnsi="仿宋_GB2312" w:eastAsia="仿宋_GB2312" w:cs="仿宋_GB2312"/>
          <w:color w:val="auto"/>
          <w:sz w:val="28"/>
          <w:szCs w:val="28"/>
        </w:rPr>
        <w:t>以下哪些机构需要办理营业执照：ABC</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 营利性的医院</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 营利性的民办学校</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 培训机构</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 律所</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w:t>
      </w:r>
    </w:p>
    <w:p>
      <w:pPr>
        <w:numPr>
          <w:ilvl w:val="0"/>
          <w:numId w:val="17"/>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下列经营活动，哪些不属于无证无照经营：ABCD</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A. 销售农副产品  </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B. 日常生活用品  </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 个人利用自己的技能从事依法无须取得许可的便民劳务活动</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 从事无须取得许可或者办理注册登记的经营活动</w:t>
      </w:r>
    </w:p>
    <w:p>
      <w:pPr>
        <w:numPr>
          <w:ilvl w:val="0"/>
          <w:numId w:val="0"/>
        </w:numPr>
        <w:jc w:val="left"/>
        <w:rPr>
          <w:rFonts w:hint="eastAsia" w:ascii="仿宋_GB2312" w:hAnsi="仿宋_GB2312" w:eastAsia="仿宋_GB2312" w:cs="仿宋_GB2312"/>
          <w:color w:val="auto"/>
          <w:sz w:val="28"/>
          <w:szCs w:val="28"/>
        </w:rPr>
      </w:pPr>
    </w:p>
    <w:p>
      <w:pPr>
        <w:numPr>
          <w:ilvl w:val="0"/>
          <w:numId w:val="0"/>
        </w:num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87.</w:t>
      </w:r>
      <w:r>
        <w:rPr>
          <w:rFonts w:hint="eastAsia" w:ascii="仿宋_GB2312" w:hAnsi="仿宋_GB2312" w:eastAsia="仿宋_GB2312" w:cs="仿宋_GB2312"/>
          <w:color w:val="auto"/>
          <w:sz w:val="28"/>
          <w:szCs w:val="28"/>
        </w:rPr>
        <w:t>工商监管任务的核查事项主要有：ABCD</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 市场主体实际住所（经营场所）是否与营业执照登记地址一致</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 市场主体是否开门经营</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 市场主体行政许可办理情况</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 市场主体是否从事超出核准经营范围的许可经营活动</w:t>
      </w:r>
    </w:p>
    <w:p>
      <w:pPr>
        <w:rPr>
          <w:rFonts w:hint="eastAsia" w:ascii="仿宋_GB2312" w:eastAsia="仿宋_GB2312" w:hAnsiTheme="minorEastAsia"/>
          <w:b w:val="0"/>
          <w:bCs w:val="0"/>
          <w:color w:val="auto"/>
          <w:sz w:val="28"/>
          <w:szCs w:val="28"/>
          <w:lang w:val="en-US" w:eastAsia="zh-CN"/>
        </w:rPr>
      </w:pPr>
    </w:p>
    <w:p>
      <w:pPr>
        <w:rPr>
          <w:rFonts w:hint="eastAsia" w:ascii="仿宋_GB2312" w:eastAsia="仿宋_GB2312" w:hAnsiTheme="minorEastAsia"/>
          <w:b w:val="0"/>
          <w:bCs w:val="0"/>
          <w:color w:val="auto"/>
          <w:sz w:val="28"/>
          <w:szCs w:val="28"/>
          <w:lang w:val="en-US" w:eastAsia="zh-CN"/>
        </w:rPr>
      </w:pPr>
      <w:r>
        <w:rPr>
          <w:rFonts w:hint="eastAsia" w:ascii="仿宋_GB2312" w:eastAsia="仿宋_GB2312" w:hAnsiTheme="minorEastAsia"/>
          <w:b w:val="0"/>
          <w:bCs w:val="0"/>
          <w:color w:val="auto"/>
          <w:sz w:val="28"/>
          <w:szCs w:val="28"/>
          <w:lang w:val="en-US" w:eastAsia="zh-CN"/>
        </w:rPr>
        <w:t>88. 下列选项正确的是（ BCD）</w:t>
      </w:r>
    </w:p>
    <w:p>
      <w:pPr>
        <w:rPr>
          <w:color w:val="auto"/>
          <w:sz w:val="28"/>
          <w:szCs w:val="28"/>
        </w:rPr>
      </w:pPr>
      <w:r>
        <w:rPr>
          <w:rFonts w:hint="eastAsia" w:ascii="仿宋_GB2312" w:eastAsia="仿宋_GB2312" w:hAnsiTheme="minorEastAsia"/>
          <w:b w:val="0"/>
          <w:bCs w:val="0"/>
          <w:color w:val="auto"/>
          <w:sz w:val="28"/>
          <w:szCs w:val="28"/>
          <w:lang w:val="en-US" w:eastAsia="zh-CN"/>
        </w:rPr>
        <w:t>A、厨房、浴室确需存放、使用液化石油气的，存放装载量为15kg的气瓶不得超过3个</w:t>
      </w:r>
    </w:p>
    <w:p>
      <w:pPr>
        <w:rPr>
          <w:color w:val="auto"/>
          <w:sz w:val="28"/>
          <w:szCs w:val="28"/>
        </w:rPr>
      </w:pPr>
      <w:r>
        <w:rPr>
          <w:rFonts w:hint="eastAsia" w:ascii="仿宋_GB2312" w:eastAsia="仿宋_GB2312" w:hAnsiTheme="minorEastAsia"/>
          <w:b w:val="0"/>
          <w:bCs w:val="0"/>
          <w:color w:val="auto"/>
          <w:sz w:val="28"/>
          <w:szCs w:val="28"/>
          <w:lang w:val="en-US" w:eastAsia="zh-CN"/>
        </w:rPr>
        <w:t>B、泡沫灭火器使用时，不要与水同时喷射在一起</w:t>
      </w:r>
    </w:p>
    <w:p>
      <w:pPr>
        <w:rPr>
          <w:color w:val="auto"/>
          <w:sz w:val="28"/>
          <w:szCs w:val="28"/>
        </w:rPr>
      </w:pPr>
      <w:r>
        <w:rPr>
          <w:rFonts w:hint="eastAsia" w:ascii="仿宋_GB2312" w:eastAsia="仿宋_GB2312" w:hAnsiTheme="minorEastAsia"/>
          <w:b w:val="0"/>
          <w:bCs w:val="0"/>
          <w:color w:val="auto"/>
          <w:sz w:val="28"/>
          <w:szCs w:val="28"/>
          <w:lang w:val="en-US" w:eastAsia="zh-CN"/>
        </w:rPr>
        <w:t>C、灭火器使用时的安全距离约3米</w:t>
      </w:r>
    </w:p>
    <w:p>
      <w:pPr>
        <w:rPr>
          <w:rFonts w:hint="eastAsia" w:ascii="仿宋_GB2312" w:eastAsia="仿宋_GB2312" w:hAnsiTheme="minorEastAsia"/>
          <w:b w:val="0"/>
          <w:bCs w:val="0"/>
          <w:color w:val="auto"/>
          <w:sz w:val="28"/>
          <w:szCs w:val="28"/>
          <w:lang w:val="en-US" w:eastAsia="zh-CN"/>
        </w:rPr>
      </w:pPr>
      <w:r>
        <w:rPr>
          <w:rFonts w:hint="eastAsia" w:ascii="仿宋_GB2312" w:eastAsia="仿宋_GB2312" w:hAnsiTheme="minorEastAsia"/>
          <w:b w:val="0"/>
          <w:bCs w:val="0"/>
          <w:color w:val="auto"/>
          <w:sz w:val="28"/>
          <w:szCs w:val="28"/>
          <w:lang w:val="en-US" w:eastAsia="zh-CN"/>
        </w:rPr>
        <w:t>D、配电线路应用金属管或难燃套管保护</w:t>
      </w:r>
    </w:p>
    <w:p>
      <w:pPr>
        <w:rPr>
          <w:rFonts w:hint="eastAsia" w:ascii="仿宋_GB2312" w:eastAsia="仿宋_GB2312" w:hAnsiTheme="minorEastAsia"/>
          <w:b w:val="0"/>
          <w:bCs w:val="0"/>
          <w:color w:val="auto"/>
          <w:sz w:val="28"/>
          <w:szCs w:val="28"/>
          <w:lang w:val="en-US" w:eastAsia="zh-CN"/>
        </w:rPr>
      </w:pPr>
    </w:p>
    <w:p>
      <w:pPr>
        <w:numPr>
          <w:ilvl w:val="0"/>
          <w:numId w:val="35"/>
        </w:numPr>
        <w:rPr>
          <w:rFonts w:hint="eastAsia" w:ascii="仿宋_GB2312" w:eastAsia="仿宋_GB2312" w:hAnsiTheme="minorEastAsia"/>
          <w:b w:val="0"/>
          <w:bCs w:val="0"/>
          <w:color w:val="auto"/>
          <w:sz w:val="28"/>
          <w:szCs w:val="28"/>
          <w:lang w:val="en-US" w:eastAsia="zh-CN"/>
        </w:rPr>
      </w:pPr>
      <w:r>
        <w:rPr>
          <w:rFonts w:hint="eastAsia" w:ascii="仿宋_GB2312" w:eastAsia="仿宋_GB2312" w:hAnsiTheme="minorEastAsia"/>
          <w:b w:val="0"/>
          <w:bCs w:val="0"/>
          <w:color w:val="auto"/>
          <w:sz w:val="28"/>
          <w:szCs w:val="28"/>
          <w:lang w:val="en-US" w:eastAsia="zh-CN"/>
        </w:rPr>
        <w:t>生产经营单位组织编制的综合应急预案应包括：（ACD ）</w:t>
      </w:r>
    </w:p>
    <w:p>
      <w:pPr>
        <w:rPr>
          <w:rFonts w:hint="eastAsia" w:ascii="仿宋_GB2312" w:eastAsia="仿宋_GB2312" w:hAnsiTheme="minorEastAsia"/>
          <w:b w:val="0"/>
          <w:bCs w:val="0"/>
          <w:color w:val="auto"/>
          <w:sz w:val="28"/>
          <w:szCs w:val="28"/>
          <w:lang w:val="en-US" w:eastAsia="zh-CN"/>
        </w:rPr>
      </w:pPr>
      <w:r>
        <w:rPr>
          <w:rFonts w:hint="eastAsia" w:ascii="仿宋_GB2312" w:eastAsia="仿宋_GB2312" w:hAnsiTheme="minorEastAsia"/>
          <w:b w:val="0"/>
          <w:bCs w:val="0"/>
          <w:color w:val="auto"/>
          <w:sz w:val="28"/>
          <w:szCs w:val="28"/>
          <w:lang w:val="en-US" w:eastAsia="zh-CN"/>
        </w:rPr>
        <w:t>A、应急组织机构及其职责</w:t>
      </w:r>
    </w:p>
    <w:p>
      <w:pPr>
        <w:rPr>
          <w:rFonts w:hint="eastAsia" w:ascii="仿宋_GB2312" w:eastAsia="仿宋_GB2312" w:hAnsiTheme="minorEastAsia"/>
          <w:b w:val="0"/>
          <w:bCs w:val="0"/>
          <w:color w:val="auto"/>
          <w:sz w:val="28"/>
          <w:szCs w:val="28"/>
          <w:lang w:val="en-US" w:eastAsia="zh-CN"/>
        </w:rPr>
      </w:pPr>
      <w:r>
        <w:rPr>
          <w:rFonts w:hint="eastAsia" w:ascii="仿宋_GB2312" w:eastAsia="仿宋_GB2312" w:hAnsiTheme="minorEastAsia"/>
          <w:b w:val="0"/>
          <w:bCs w:val="0"/>
          <w:color w:val="auto"/>
          <w:sz w:val="28"/>
          <w:szCs w:val="28"/>
          <w:lang w:val="en-US" w:eastAsia="zh-CN"/>
        </w:rPr>
        <w:t>B、培训记录</w:t>
      </w:r>
    </w:p>
    <w:p>
      <w:pPr>
        <w:rPr>
          <w:rFonts w:hint="eastAsia" w:ascii="仿宋_GB2312" w:eastAsia="仿宋_GB2312" w:hAnsiTheme="minorEastAsia"/>
          <w:b w:val="0"/>
          <w:bCs w:val="0"/>
          <w:color w:val="auto"/>
          <w:sz w:val="28"/>
          <w:szCs w:val="28"/>
          <w:lang w:val="en-US" w:eastAsia="zh-CN"/>
        </w:rPr>
      </w:pPr>
      <w:r>
        <w:rPr>
          <w:rFonts w:hint="eastAsia" w:ascii="仿宋_GB2312" w:eastAsia="仿宋_GB2312" w:hAnsiTheme="minorEastAsia"/>
          <w:b w:val="0"/>
          <w:bCs w:val="0"/>
          <w:color w:val="auto"/>
          <w:sz w:val="28"/>
          <w:szCs w:val="28"/>
          <w:lang w:val="en-US" w:eastAsia="zh-CN"/>
        </w:rPr>
        <w:t>C、应急响应</w:t>
      </w:r>
    </w:p>
    <w:p>
      <w:pPr>
        <w:rPr>
          <w:rFonts w:hint="eastAsia" w:ascii="仿宋_GB2312" w:eastAsia="仿宋_GB2312" w:hAnsiTheme="minorEastAsia"/>
          <w:b w:val="0"/>
          <w:bCs w:val="0"/>
          <w:color w:val="auto"/>
          <w:sz w:val="28"/>
          <w:szCs w:val="28"/>
          <w:lang w:val="en-US" w:eastAsia="zh-CN"/>
        </w:rPr>
      </w:pPr>
      <w:r>
        <w:rPr>
          <w:rFonts w:hint="eastAsia" w:ascii="仿宋_GB2312" w:eastAsia="仿宋_GB2312" w:hAnsiTheme="minorEastAsia"/>
          <w:b w:val="0"/>
          <w:bCs w:val="0"/>
          <w:color w:val="auto"/>
          <w:sz w:val="28"/>
          <w:szCs w:val="28"/>
          <w:lang w:val="en-US" w:eastAsia="zh-CN"/>
        </w:rPr>
        <w:t>D、保障措施</w:t>
      </w:r>
    </w:p>
    <w:p>
      <w:pPr>
        <w:rPr>
          <w:rFonts w:hint="default" w:ascii="仿宋_GB2312" w:eastAsia="仿宋_GB2312" w:hAnsiTheme="minorEastAsia"/>
          <w:b w:val="0"/>
          <w:bCs w:val="0"/>
          <w:color w:val="auto"/>
          <w:sz w:val="28"/>
          <w:szCs w:val="28"/>
          <w:lang w:val="en-US" w:eastAsia="zh-CN"/>
        </w:rPr>
      </w:pPr>
    </w:p>
    <w:p>
      <w:pPr>
        <w:rPr>
          <w:rFonts w:hint="eastAsia" w:ascii="仿宋_GB2312" w:eastAsia="仿宋_GB2312" w:hAnsiTheme="minorEastAsia"/>
          <w:b w:val="0"/>
          <w:bCs w:val="0"/>
          <w:color w:val="auto"/>
          <w:sz w:val="28"/>
          <w:szCs w:val="28"/>
          <w:lang w:val="en-US" w:eastAsia="zh-CN"/>
        </w:rPr>
      </w:pPr>
      <w:r>
        <w:rPr>
          <w:rFonts w:hint="eastAsia" w:ascii="仿宋_GB2312" w:eastAsia="仿宋_GB2312" w:hAnsiTheme="minorEastAsia"/>
          <w:b w:val="0"/>
          <w:bCs w:val="0"/>
          <w:color w:val="auto"/>
          <w:sz w:val="28"/>
          <w:szCs w:val="28"/>
          <w:lang w:val="en-US" w:eastAsia="zh-CN"/>
        </w:rPr>
        <w:t>90.无证中小学、幼儿园存在（ ABC）等方面的安全隐患，容易造成重大安全事故，引发社会不稳定因素。</w:t>
      </w:r>
    </w:p>
    <w:p>
      <w:pPr>
        <w:rPr>
          <w:rFonts w:hint="eastAsia" w:ascii="仿宋_GB2312" w:eastAsia="仿宋_GB2312" w:hAnsiTheme="minorEastAsia"/>
          <w:b w:val="0"/>
          <w:bCs w:val="0"/>
          <w:color w:val="auto"/>
          <w:sz w:val="28"/>
          <w:szCs w:val="28"/>
          <w:lang w:val="en-US" w:eastAsia="zh-CN"/>
        </w:rPr>
      </w:pPr>
      <w:r>
        <w:rPr>
          <w:rFonts w:hint="eastAsia" w:ascii="仿宋_GB2312" w:eastAsia="仿宋_GB2312" w:hAnsiTheme="minorEastAsia"/>
          <w:b w:val="0"/>
          <w:bCs w:val="0"/>
          <w:color w:val="auto"/>
          <w:sz w:val="28"/>
          <w:szCs w:val="28"/>
          <w:lang w:val="en-US" w:eastAsia="zh-CN"/>
        </w:rPr>
        <w:t>A.建筑  B.消防  C.卫生   D.交通</w:t>
      </w:r>
    </w:p>
    <w:p>
      <w:pPr>
        <w:jc w:val="left"/>
        <w:rPr>
          <w:rFonts w:hint="eastAsia" w:ascii="仿宋_GB2312" w:hAnsi="仿宋_GB2312" w:eastAsia="仿宋_GB2312" w:cs="仿宋_GB2312"/>
          <w:color w:val="auto"/>
          <w:sz w:val="28"/>
          <w:szCs w:val="28"/>
        </w:rPr>
      </w:pPr>
    </w:p>
    <w:p>
      <w:pPr>
        <w:jc w:val="left"/>
        <w:rPr>
          <w:rFonts w:hint="eastAsia" w:ascii="仿宋_GB2312" w:hAnsi="仿宋_GB2312" w:eastAsia="仿宋_GB2312" w:cs="仿宋_GB2312"/>
          <w:color w:val="auto"/>
          <w:sz w:val="28"/>
          <w:szCs w:val="28"/>
        </w:rPr>
      </w:pP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91.</w:t>
      </w:r>
      <w:r>
        <w:rPr>
          <w:rFonts w:hint="eastAsia" w:ascii="仿宋_GB2312" w:hAnsi="仿宋_GB2312" w:eastAsia="仿宋_GB2312" w:cs="仿宋_GB2312"/>
          <w:color w:val="auto"/>
          <w:sz w:val="28"/>
          <w:szCs w:val="28"/>
        </w:rPr>
        <w:t>商事登记改革市场主体首次巡查核实包括下边（ABCD）的内容。</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 市场主体是否正常开业经营</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 需取得卫生许可证才能开业经营的市场主体是否取得卫生许可证</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 市场主体的登记地址及卫生许可证的地址与实际经营地址是否相符</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 市场主体登记经营信息及卫生许可证的许可项目与实际经营情况是否一致</w:t>
      </w:r>
    </w:p>
    <w:p>
      <w:pPr>
        <w:jc w:val="left"/>
        <w:rPr>
          <w:rFonts w:hint="eastAsia" w:ascii="仿宋_GB2312" w:hAnsi="仿宋_GB2312" w:eastAsia="仿宋_GB2312" w:cs="仿宋_GB2312"/>
          <w:color w:val="auto"/>
          <w:sz w:val="28"/>
          <w:szCs w:val="28"/>
        </w:rPr>
      </w:pP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92.</w:t>
      </w:r>
      <w:r>
        <w:rPr>
          <w:rFonts w:hint="eastAsia" w:ascii="仿宋_GB2312" w:hAnsi="仿宋_GB2312" w:eastAsia="仿宋_GB2312" w:cs="仿宋_GB2312"/>
          <w:color w:val="auto"/>
          <w:sz w:val="28"/>
          <w:szCs w:val="28"/>
        </w:rPr>
        <w:t>关于《公共场所卫生许可证》的说法正确的是（ABD）</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 《公共场所卫生许可证》有效期是4年</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B．公共场所取得卫生许可证后每年需进行量化分级，并将《卫生信誉度等级证书》在明显位置公示</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C．公共场所从业人员《健康证明》需每2年办一次</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 《公共场所卫生许可证》需每2年复核一次</w:t>
      </w:r>
    </w:p>
    <w:p>
      <w:pPr>
        <w:jc w:val="left"/>
        <w:rPr>
          <w:rFonts w:hint="eastAsia" w:ascii="仿宋_GB2312" w:hAnsi="仿宋_GB2312" w:eastAsia="仿宋_GB2312" w:cs="仿宋_GB2312"/>
          <w:color w:val="auto"/>
          <w:sz w:val="28"/>
          <w:szCs w:val="28"/>
        </w:rPr>
      </w:pP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93.</w:t>
      </w:r>
      <w:r>
        <w:rPr>
          <w:rFonts w:hint="eastAsia" w:ascii="仿宋_GB2312" w:hAnsi="仿宋_GB2312" w:eastAsia="仿宋_GB2312" w:cs="仿宋_GB2312"/>
          <w:color w:val="auto"/>
          <w:sz w:val="28"/>
          <w:szCs w:val="28"/>
        </w:rPr>
        <w:t>下列属于医疗机构卫生监管日常巡查的内容有（ABCD）</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 是否有医疗机构信息公示栏，是否有卫生技术人员公示栏</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B．对外招牌是否与许可证上一致</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C．经营地址是否与许可证上一致</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 许可证是否在显眼位置悬挂，亮证经营，许可证是否在有效期内</w:t>
      </w:r>
    </w:p>
    <w:p>
      <w:pPr>
        <w:jc w:val="left"/>
        <w:rPr>
          <w:rFonts w:hint="eastAsia" w:ascii="仿宋_GB2312" w:hAnsi="仿宋_GB2312" w:eastAsia="仿宋_GB2312" w:cs="仿宋_GB2312"/>
          <w:color w:val="auto"/>
          <w:sz w:val="28"/>
          <w:szCs w:val="28"/>
        </w:rPr>
      </w:pP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94.</w:t>
      </w:r>
      <w:r>
        <w:rPr>
          <w:rFonts w:hint="eastAsia" w:ascii="仿宋_GB2312" w:hAnsi="仿宋_GB2312" w:eastAsia="仿宋_GB2312" w:cs="仿宋_GB2312"/>
          <w:color w:val="auto"/>
          <w:sz w:val="28"/>
          <w:szCs w:val="28"/>
        </w:rPr>
        <w:t>网格员发现以下（ ABC）无证行为必须劝其停止违法经营行为，并于3个工作日内上报镇卫生监督所。</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A. 无证行医   </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B. 无证的公共场所  </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 无证生产消毒产品</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 无证经营火锅店</w:t>
      </w:r>
    </w:p>
    <w:p>
      <w:pPr>
        <w:jc w:val="left"/>
        <w:rPr>
          <w:rFonts w:hint="eastAsia" w:ascii="仿宋_GB2312" w:hAnsi="仿宋_GB2312" w:eastAsia="仿宋_GB2312" w:cs="仿宋_GB2312"/>
          <w:color w:val="auto"/>
          <w:sz w:val="28"/>
          <w:szCs w:val="28"/>
        </w:rPr>
      </w:pPr>
    </w:p>
    <w:p>
      <w:pPr>
        <w:numPr>
          <w:ilvl w:val="0"/>
          <w:numId w:val="0"/>
        </w:num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95.</w:t>
      </w:r>
      <w:r>
        <w:rPr>
          <w:rFonts w:hint="eastAsia" w:ascii="仿宋_GB2312" w:hAnsi="仿宋_GB2312" w:eastAsia="仿宋_GB2312" w:cs="仿宋_GB2312"/>
          <w:color w:val="auto"/>
          <w:sz w:val="28"/>
          <w:szCs w:val="28"/>
        </w:rPr>
        <w:t>食品药品安全首批网格作业对象类别除了食品还有：ABCD</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 保健食品 B. 药品 C. 化妆品 D. 医疗器械</w:t>
      </w:r>
    </w:p>
    <w:p>
      <w:pPr>
        <w:jc w:val="left"/>
        <w:rPr>
          <w:rFonts w:hint="eastAsia" w:ascii="仿宋_GB2312" w:hAnsi="仿宋_GB2312" w:eastAsia="仿宋_GB2312" w:cs="仿宋_GB2312"/>
          <w:color w:val="auto"/>
          <w:sz w:val="28"/>
          <w:szCs w:val="28"/>
        </w:rPr>
      </w:pPr>
    </w:p>
    <w:p>
      <w:pPr>
        <w:numPr>
          <w:ilvl w:val="0"/>
          <w:numId w:val="0"/>
        </w:num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96.</w:t>
      </w:r>
      <w:r>
        <w:rPr>
          <w:rFonts w:hint="eastAsia" w:ascii="仿宋_GB2312" w:hAnsi="仿宋_GB2312" w:eastAsia="仿宋_GB2312" w:cs="仿宋_GB2312"/>
          <w:color w:val="auto"/>
          <w:sz w:val="28"/>
          <w:szCs w:val="28"/>
        </w:rPr>
        <w:t>东莞市困难家庭临时救助的救助对象是：ABCD</w:t>
      </w:r>
      <w:r>
        <w:rPr>
          <w:rFonts w:hint="eastAsia" w:ascii="仿宋_GB2312" w:hAnsi="仿宋_GB2312" w:eastAsia="仿宋_GB2312" w:cs="仿宋_GB2312"/>
          <w:color w:val="auto"/>
          <w:sz w:val="28"/>
          <w:szCs w:val="28"/>
        </w:rPr>
        <w:br w:type="textWrapping"/>
      </w:r>
      <w:r>
        <w:rPr>
          <w:rFonts w:hint="eastAsia" w:ascii="仿宋_GB2312" w:hAnsi="仿宋_GB2312" w:eastAsia="仿宋_GB2312" w:cs="仿宋_GB2312"/>
          <w:color w:val="auto"/>
          <w:sz w:val="28"/>
          <w:szCs w:val="28"/>
        </w:rPr>
        <w:t>A. 低保家庭  </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 低保边缘家庭  </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 重点优抚对象及困难复退军人家庭  </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 经民政部门认定的其他特殊困难家庭</w:t>
      </w:r>
    </w:p>
    <w:p>
      <w:pPr>
        <w:jc w:val="left"/>
        <w:rPr>
          <w:rFonts w:hint="eastAsia" w:ascii="仿宋_GB2312" w:hAnsi="仿宋_GB2312" w:eastAsia="仿宋_GB2312" w:cs="仿宋_GB2312"/>
          <w:color w:val="auto"/>
          <w:sz w:val="28"/>
          <w:szCs w:val="28"/>
        </w:rPr>
      </w:pPr>
    </w:p>
    <w:p>
      <w:pPr>
        <w:numPr>
          <w:ilvl w:val="0"/>
          <w:numId w:val="0"/>
        </w:num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97.</w:t>
      </w:r>
      <w:r>
        <w:rPr>
          <w:rFonts w:hint="eastAsia" w:ascii="仿宋_GB2312" w:hAnsi="仿宋_GB2312" w:eastAsia="仿宋_GB2312" w:cs="仿宋_GB2312"/>
          <w:color w:val="auto"/>
          <w:sz w:val="28"/>
          <w:szCs w:val="28"/>
        </w:rPr>
        <w:t>符合申请困难家庭临时救助的突发事件包括 ：ABD</w:t>
      </w:r>
      <w:r>
        <w:rPr>
          <w:rFonts w:hint="eastAsia" w:ascii="仿宋_GB2312" w:hAnsi="仿宋_GB2312" w:eastAsia="仿宋_GB2312" w:cs="仿宋_GB2312"/>
          <w:color w:val="auto"/>
          <w:sz w:val="28"/>
          <w:szCs w:val="28"/>
        </w:rPr>
        <w:br w:type="textWrapping"/>
      </w:r>
      <w:r>
        <w:rPr>
          <w:rFonts w:hint="eastAsia" w:ascii="仿宋_GB2312" w:hAnsi="仿宋_GB2312" w:eastAsia="仿宋_GB2312" w:cs="仿宋_GB2312"/>
          <w:color w:val="auto"/>
          <w:sz w:val="28"/>
          <w:szCs w:val="28"/>
        </w:rPr>
        <w:t>A. 火灾    B. 触电    C. 台风    D. 溺水</w:t>
      </w:r>
    </w:p>
    <w:p>
      <w:pPr>
        <w:jc w:val="left"/>
        <w:rPr>
          <w:rFonts w:hint="eastAsia" w:ascii="仿宋_GB2312" w:hAnsi="仿宋_GB2312" w:eastAsia="仿宋_GB2312" w:cs="仿宋_GB2312"/>
          <w:color w:val="auto"/>
          <w:sz w:val="28"/>
          <w:szCs w:val="28"/>
        </w:rPr>
      </w:pPr>
    </w:p>
    <w:p>
      <w:pPr>
        <w:numPr>
          <w:ilvl w:val="0"/>
          <w:numId w:val="0"/>
        </w:num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98.</w:t>
      </w:r>
      <w:r>
        <w:rPr>
          <w:rFonts w:hint="eastAsia" w:ascii="仿宋_GB2312" w:hAnsi="仿宋_GB2312" w:eastAsia="仿宋_GB2312" w:cs="仿宋_GB2312"/>
          <w:color w:val="auto"/>
          <w:sz w:val="28"/>
          <w:szCs w:val="28"/>
        </w:rPr>
        <w:t>社区服务的内容包括：ABCD</w:t>
      </w:r>
    </w:p>
    <w:p>
      <w:pPr>
        <w:numPr>
          <w:ilvl w:val="0"/>
          <w:numId w:val="36"/>
        </w:num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为老服务    B. 社会保障服务      C. 安全防范服务      D. 信息服务</w:t>
      </w:r>
    </w:p>
    <w:p>
      <w:pPr>
        <w:jc w:val="left"/>
        <w:rPr>
          <w:rFonts w:hint="eastAsia" w:ascii="仿宋_GB2312" w:hAnsi="仿宋_GB2312" w:eastAsia="仿宋_GB2312" w:cs="仿宋_GB2312"/>
          <w:color w:val="auto"/>
          <w:sz w:val="28"/>
          <w:szCs w:val="28"/>
        </w:rPr>
      </w:pPr>
    </w:p>
    <w:p>
      <w:pPr>
        <w:numPr>
          <w:ilvl w:val="0"/>
          <w:numId w:val="0"/>
        </w:num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99.</w:t>
      </w:r>
      <w:r>
        <w:rPr>
          <w:rFonts w:hint="eastAsia" w:ascii="仿宋_GB2312" w:hAnsi="仿宋_GB2312" w:eastAsia="仿宋_GB2312" w:cs="仿宋_GB2312"/>
          <w:color w:val="auto"/>
          <w:sz w:val="28"/>
          <w:szCs w:val="28"/>
        </w:rPr>
        <w:t>学生校外托管机构是指企事业单位、社会团体、公民个人及其他社会力量，利用非国有资产在学校以外举办的为中小学生提供（D）等托管服务的非营利性服务机构，泛指“学生接送站”、“学生托管站”等。</w:t>
      </w:r>
    </w:p>
    <w:p>
      <w:pPr>
        <w:numPr>
          <w:ilvl w:val="0"/>
          <w:numId w:val="37"/>
        </w:num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培训    B. 就餐    C. 午休    D. 就餐、午休</w:t>
      </w:r>
    </w:p>
    <w:p>
      <w:pPr>
        <w:jc w:val="left"/>
        <w:rPr>
          <w:rFonts w:hint="eastAsia" w:ascii="仿宋_GB2312" w:hAnsi="仿宋_GB2312" w:eastAsia="仿宋_GB2312" w:cs="仿宋_GB2312"/>
          <w:color w:val="auto"/>
          <w:sz w:val="28"/>
          <w:szCs w:val="28"/>
        </w:rPr>
      </w:pPr>
    </w:p>
    <w:p>
      <w:pPr>
        <w:numPr>
          <w:ilvl w:val="0"/>
          <w:numId w:val="0"/>
        </w:num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100.</w:t>
      </w:r>
      <w:r>
        <w:rPr>
          <w:rFonts w:hint="eastAsia" w:ascii="仿宋_GB2312" w:hAnsi="仿宋_GB2312" w:eastAsia="仿宋_GB2312" w:cs="仿宋_GB2312"/>
          <w:color w:val="auto"/>
          <w:sz w:val="28"/>
          <w:szCs w:val="28"/>
        </w:rPr>
        <w:t>救助管理的工作的基本原则是：ABC</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 自愿    B. 无偿    C. 公开    D .强制</w:t>
      </w:r>
    </w:p>
    <w:p>
      <w:pPr>
        <w:rPr>
          <w:rFonts w:hint="default" w:ascii="仿宋_GB2312" w:hAnsi="仿宋_GB2312" w:eastAsia="仿宋_GB2312" w:cs="仿宋_GB2312"/>
          <w:color w:val="FF0000"/>
          <w:sz w:val="24"/>
          <w:szCs w:val="24"/>
          <w:lang w:val="en-US" w:eastAsia="zh-CN"/>
        </w:rPr>
      </w:pPr>
    </w:p>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101、</w:t>
      </w:r>
      <w:r>
        <w:rPr>
          <w:rFonts w:hint="eastAsia" w:ascii="仿宋_GB2312" w:hAnsi="仿宋_GB2312" w:eastAsia="仿宋_GB2312" w:cs="仿宋_GB2312"/>
          <w:color w:val="auto"/>
          <w:sz w:val="28"/>
          <w:szCs w:val="28"/>
        </w:rPr>
        <w:t>网格员在卫计入格事项巡查的主要内容为（BD ）？</w:t>
      </w:r>
    </w:p>
    <w:p>
      <w:pPr>
        <w:pStyle w:val="10"/>
        <w:numPr>
          <w:ilvl w:val="0"/>
          <w:numId w:val="0"/>
        </w:numPr>
        <w:ind w:leftChars="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A.</w:t>
      </w:r>
      <w:r>
        <w:rPr>
          <w:rFonts w:hint="eastAsia" w:ascii="仿宋_GB2312" w:hAnsi="仿宋_GB2312" w:eastAsia="仿宋_GB2312" w:cs="仿宋_GB2312"/>
          <w:color w:val="auto"/>
          <w:sz w:val="28"/>
          <w:szCs w:val="28"/>
        </w:rPr>
        <w:t>政府机关卫计入格事项日常巡查</w:t>
      </w:r>
    </w:p>
    <w:p>
      <w:pPr>
        <w:pStyle w:val="10"/>
        <w:numPr>
          <w:ilvl w:val="0"/>
          <w:numId w:val="0"/>
        </w:numPr>
        <w:ind w:leftChars="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B.</w:t>
      </w:r>
      <w:r>
        <w:rPr>
          <w:rFonts w:hint="eastAsia" w:ascii="仿宋_GB2312" w:hAnsi="仿宋_GB2312" w:eastAsia="仿宋_GB2312" w:cs="仿宋_GB2312"/>
          <w:color w:val="auto"/>
          <w:sz w:val="28"/>
          <w:szCs w:val="28"/>
        </w:rPr>
        <w:t>医疗机构卫计入格事项日常巡查</w:t>
      </w:r>
    </w:p>
    <w:p>
      <w:pPr>
        <w:pStyle w:val="10"/>
        <w:numPr>
          <w:ilvl w:val="0"/>
          <w:numId w:val="0"/>
        </w:numPr>
        <w:ind w:leftChars="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C.</w:t>
      </w:r>
      <w:r>
        <w:rPr>
          <w:rFonts w:hint="eastAsia" w:ascii="仿宋_GB2312" w:hAnsi="仿宋_GB2312" w:eastAsia="仿宋_GB2312" w:cs="仿宋_GB2312"/>
          <w:color w:val="auto"/>
          <w:sz w:val="28"/>
          <w:szCs w:val="28"/>
        </w:rPr>
        <w:t>学校场所卫计入格事项日常巡查</w:t>
      </w:r>
    </w:p>
    <w:p>
      <w:pPr>
        <w:pStyle w:val="10"/>
        <w:numPr>
          <w:ilvl w:val="0"/>
          <w:numId w:val="0"/>
        </w:numPr>
        <w:ind w:leftChars="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D.</w:t>
      </w:r>
      <w:r>
        <w:rPr>
          <w:rFonts w:hint="eastAsia" w:ascii="仿宋_GB2312" w:hAnsi="仿宋_GB2312" w:eastAsia="仿宋_GB2312" w:cs="仿宋_GB2312"/>
          <w:color w:val="auto"/>
          <w:sz w:val="28"/>
          <w:szCs w:val="28"/>
        </w:rPr>
        <w:t>公共场所卫计入格事项日常巡查</w:t>
      </w:r>
    </w:p>
    <w:p>
      <w:pPr>
        <w:rPr>
          <w:rFonts w:hint="eastAsia" w:ascii="仿宋_GB2312" w:hAnsi="仿宋_GB2312" w:eastAsia="仿宋_GB2312" w:cs="仿宋_GB2312"/>
          <w:color w:val="auto"/>
          <w:sz w:val="28"/>
          <w:szCs w:val="28"/>
          <w:lang w:val="en-US" w:eastAsia="zh-CN"/>
        </w:rPr>
      </w:pPr>
    </w:p>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102、</w:t>
      </w:r>
      <w:r>
        <w:rPr>
          <w:rFonts w:hint="eastAsia" w:ascii="仿宋_GB2312" w:hAnsi="仿宋_GB2312" w:eastAsia="仿宋_GB2312" w:cs="仿宋_GB2312"/>
          <w:color w:val="auto"/>
          <w:sz w:val="28"/>
          <w:szCs w:val="28"/>
        </w:rPr>
        <w:t>流浪乞讨未成年人综合救助保护工作的原则有（AB ）</w:t>
      </w:r>
    </w:p>
    <w:p>
      <w:pPr>
        <w:pStyle w:val="10"/>
        <w:numPr>
          <w:ilvl w:val="0"/>
          <w:numId w:val="38"/>
        </w:numPr>
        <w:ind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未成年人权益保护优先</w:t>
      </w:r>
    </w:p>
    <w:p>
      <w:pPr>
        <w:pStyle w:val="10"/>
        <w:numPr>
          <w:ilvl w:val="0"/>
          <w:numId w:val="38"/>
        </w:numPr>
        <w:ind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救助保护和教育矫治并重</w:t>
      </w:r>
    </w:p>
    <w:p>
      <w:pPr>
        <w:pStyle w:val="10"/>
        <w:numPr>
          <w:ilvl w:val="0"/>
          <w:numId w:val="38"/>
        </w:numPr>
        <w:ind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源头预防和长期救助保护相结合</w:t>
      </w:r>
    </w:p>
    <w:p>
      <w:pPr>
        <w:pStyle w:val="10"/>
        <w:numPr>
          <w:ilvl w:val="0"/>
          <w:numId w:val="38"/>
        </w:numPr>
        <w:ind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发挥非营利组织的社会参与</w:t>
      </w:r>
    </w:p>
    <w:p>
      <w:pPr>
        <w:rPr>
          <w:rFonts w:hint="eastAsia" w:ascii="仿宋_GB2312" w:hAnsi="仿宋_GB2312" w:eastAsia="仿宋_GB2312" w:cs="仿宋_GB2312"/>
          <w:color w:val="auto"/>
          <w:sz w:val="28"/>
          <w:szCs w:val="28"/>
          <w:lang w:val="en-US" w:eastAsia="zh-CN"/>
        </w:rPr>
      </w:pPr>
    </w:p>
    <w:p>
      <w:pP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103.市场主体建档中必填项有（</w:t>
      </w:r>
      <w:r>
        <w:rPr>
          <w:rFonts w:hint="eastAsia" w:ascii="仿宋_GB2312" w:hAnsi="仿宋_GB2312" w:eastAsia="仿宋_GB2312" w:cs="仿宋_GB2312"/>
          <w:color w:val="auto"/>
          <w:sz w:val="28"/>
          <w:szCs w:val="28"/>
          <w:lang w:val="en-US" w:eastAsia="zh-CN"/>
        </w:rPr>
        <w:t>ABC</w:t>
      </w:r>
      <w:r>
        <w:rPr>
          <w:rFonts w:hint="eastAsia" w:ascii="仿宋_GB2312" w:hAnsi="仿宋_GB2312" w:eastAsia="仿宋_GB2312" w:cs="仿宋_GB2312"/>
          <w:color w:val="auto"/>
          <w:kern w:val="2"/>
          <w:sz w:val="28"/>
          <w:szCs w:val="28"/>
          <w:lang w:val="en-US" w:eastAsia="zh-CN" w:bidi="ar-SA"/>
        </w:rPr>
        <w:t>）</w:t>
      </w:r>
    </w:p>
    <w:p>
      <w:pPr>
        <w:widowControl w:val="0"/>
        <w:numPr>
          <w:ilvl w:val="0"/>
          <w:numId w:val="0"/>
        </w:numPr>
        <w:jc w:val="left"/>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A.主体类型  B.名称  C.企业人数  D.法定代表人姓名</w:t>
      </w:r>
    </w:p>
    <w:p>
      <w:pPr>
        <w:rPr>
          <w:rFonts w:hint="eastAsia" w:ascii="仿宋_GB2312" w:hAnsi="仿宋_GB2312" w:eastAsia="仿宋_GB2312" w:cs="仿宋_GB2312"/>
          <w:color w:val="auto"/>
          <w:sz w:val="28"/>
          <w:szCs w:val="28"/>
          <w:lang w:val="en-US" w:eastAsia="zh-CN"/>
        </w:rPr>
      </w:pPr>
    </w:p>
    <w:p>
      <w:pPr>
        <w:pStyle w:val="10"/>
        <w:numPr>
          <w:ilvl w:val="0"/>
          <w:numId w:val="0"/>
        </w:numPr>
        <w:ind w:left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104.</w:t>
      </w:r>
      <w:r>
        <w:rPr>
          <w:rFonts w:hint="eastAsia" w:ascii="仿宋_GB2312" w:hAnsi="仿宋_GB2312" w:eastAsia="仿宋_GB2312" w:cs="仿宋_GB2312"/>
          <w:color w:val="auto"/>
          <w:sz w:val="28"/>
          <w:szCs w:val="28"/>
        </w:rPr>
        <w:t>企业年度报告中的（AD ）信息可以选择不向社会公示。</w:t>
      </w:r>
    </w:p>
    <w:p>
      <w:pPr>
        <w:pStyle w:val="10"/>
        <w:numPr>
          <w:ilvl w:val="0"/>
          <w:numId w:val="0"/>
        </w:numPr>
        <w:ind w:left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A.</w:t>
      </w:r>
      <w:r>
        <w:rPr>
          <w:rFonts w:hint="eastAsia" w:ascii="仿宋_GB2312" w:hAnsi="仿宋_GB2312" w:eastAsia="仿宋_GB2312" w:cs="仿宋_GB2312"/>
          <w:color w:val="auto"/>
          <w:sz w:val="28"/>
          <w:szCs w:val="28"/>
        </w:rPr>
        <w:t>企业对外提供的担保信息</w:t>
      </w:r>
    </w:p>
    <w:p>
      <w:pPr>
        <w:pStyle w:val="10"/>
        <w:numPr>
          <w:ilvl w:val="0"/>
          <w:numId w:val="0"/>
        </w:numPr>
        <w:ind w:left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B.</w:t>
      </w:r>
      <w:r>
        <w:rPr>
          <w:rFonts w:hint="eastAsia" w:ascii="仿宋_GB2312" w:hAnsi="仿宋_GB2312" w:eastAsia="仿宋_GB2312" w:cs="仿宋_GB2312"/>
          <w:color w:val="auto"/>
          <w:sz w:val="28"/>
          <w:szCs w:val="28"/>
        </w:rPr>
        <w:t>企业购买股权的信息</w:t>
      </w:r>
    </w:p>
    <w:p>
      <w:pPr>
        <w:pStyle w:val="10"/>
        <w:numPr>
          <w:ilvl w:val="0"/>
          <w:numId w:val="0"/>
        </w:numPr>
        <w:ind w:left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C.</w:t>
      </w:r>
      <w:r>
        <w:rPr>
          <w:rFonts w:hint="eastAsia" w:ascii="仿宋_GB2312" w:hAnsi="仿宋_GB2312" w:eastAsia="仿宋_GB2312" w:cs="仿宋_GB2312"/>
          <w:color w:val="auto"/>
          <w:sz w:val="28"/>
          <w:szCs w:val="28"/>
        </w:rPr>
        <w:t>公司股东股权转让等股权变更信息</w:t>
      </w:r>
    </w:p>
    <w:p>
      <w:pPr>
        <w:pStyle w:val="10"/>
        <w:numPr>
          <w:ilvl w:val="0"/>
          <w:numId w:val="0"/>
        </w:numPr>
        <w:ind w:left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D.</w:t>
      </w:r>
      <w:r>
        <w:rPr>
          <w:rFonts w:hint="eastAsia" w:ascii="仿宋_GB2312" w:hAnsi="仿宋_GB2312" w:eastAsia="仿宋_GB2312" w:cs="仿宋_GB2312"/>
          <w:color w:val="auto"/>
          <w:sz w:val="28"/>
          <w:szCs w:val="28"/>
        </w:rPr>
        <w:t>企业主营业务收入、利润总额</w:t>
      </w:r>
    </w:p>
    <w:p>
      <w:pPr>
        <w:pStyle w:val="10"/>
        <w:numPr>
          <w:ilvl w:val="0"/>
          <w:numId w:val="0"/>
        </w:numPr>
        <w:ind w:leftChars="0"/>
        <w:jc w:val="left"/>
        <w:rPr>
          <w:rFonts w:hint="eastAsia" w:ascii="仿宋_GB2312" w:hAnsi="仿宋_GB2312" w:eastAsia="仿宋_GB2312" w:cs="仿宋_GB2312"/>
          <w:color w:val="auto"/>
          <w:sz w:val="28"/>
          <w:szCs w:val="28"/>
        </w:rPr>
      </w:pPr>
    </w:p>
    <w:p>
      <w:pPr>
        <w:pStyle w:val="10"/>
        <w:numPr>
          <w:ilvl w:val="0"/>
          <w:numId w:val="0"/>
        </w:numPr>
        <w:ind w:left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105.</w:t>
      </w:r>
      <w:r>
        <w:rPr>
          <w:rFonts w:hint="eastAsia" w:ascii="仿宋_GB2312" w:hAnsi="仿宋_GB2312" w:eastAsia="仿宋_GB2312" w:cs="仿宋_GB2312"/>
          <w:color w:val="auto"/>
          <w:sz w:val="28"/>
          <w:szCs w:val="28"/>
        </w:rPr>
        <w:t>下列选项正确的是（BCD ）</w:t>
      </w:r>
    </w:p>
    <w:p>
      <w:pPr>
        <w:pStyle w:val="10"/>
        <w:numPr>
          <w:ilvl w:val="0"/>
          <w:numId w:val="0"/>
        </w:numPr>
        <w:ind w:left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A.</w:t>
      </w:r>
      <w:r>
        <w:rPr>
          <w:rFonts w:hint="eastAsia" w:ascii="仿宋_GB2312" w:hAnsi="仿宋_GB2312" w:eastAsia="仿宋_GB2312" w:cs="仿宋_GB2312"/>
          <w:color w:val="auto"/>
          <w:sz w:val="28"/>
          <w:szCs w:val="28"/>
        </w:rPr>
        <w:t>厨房、浴室确需存放、使用液化石油气的，存放装载量为15kg的气瓶不得超过3个</w:t>
      </w:r>
    </w:p>
    <w:p>
      <w:pPr>
        <w:pStyle w:val="10"/>
        <w:numPr>
          <w:ilvl w:val="0"/>
          <w:numId w:val="0"/>
        </w:numPr>
        <w:ind w:left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B.</w:t>
      </w:r>
      <w:r>
        <w:rPr>
          <w:rFonts w:hint="eastAsia" w:ascii="仿宋_GB2312" w:hAnsi="仿宋_GB2312" w:eastAsia="仿宋_GB2312" w:cs="仿宋_GB2312"/>
          <w:color w:val="auto"/>
          <w:sz w:val="28"/>
          <w:szCs w:val="28"/>
        </w:rPr>
        <w:t>泡沫灭火器使用时，不要与水同时喷射在一起</w:t>
      </w:r>
    </w:p>
    <w:p>
      <w:pPr>
        <w:pStyle w:val="10"/>
        <w:numPr>
          <w:ilvl w:val="0"/>
          <w:numId w:val="0"/>
        </w:numPr>
        <w:ind w:left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C.</w:t>
      </w:r>
      <w:r>
        <w:rPr>
          <w:rFonts w:hint="eastAsia" w:ascii="仿宋_GB2312" w:hAnsi="仿宋_GB2312" w:eastAsia="仿宋_GB2312" w:cs="仿宋_GB2312"/>
          <w:color w:val="auto"/>
          <w:sz w:val="28"/>
          <w:szCs w:val="28"/>
        </w:rPr>
        <w:t>灭火器使用时的安全距离约3米</w:t>
      </w:r>
    </w:p>
    <w:p>
      <w:pPr>
        <w:pStyle w:val="10"/>
        <w:numPr>
          <w:ilvl w:val="0"/>
          <w:numId w:val="0"/>
        </w:numPr>
        <w:ind w:left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D.</w:t>
      </w:r>
      <w:r>
        <w:rPr>
          <w:rFonts w:hint="eastAsia" w:ascii="仿宋_GB2312" w:hAnsi="仿宋_GB2312" w:eastAsia="仿宋_GB2312" w:cs="仿宋_GB2312"/>
          <w:color w:val="auto"/>
          <w:sz w:val="28"/>
          <w:szCs w:val="28"/>
        </w:rPr>
        <w:t>配电线路应用金属管或难燃套管保护</w:t>
      </w:r>
    </w:p>
    <w:p>
      <w:pPr>
        <w:pStyle w:val="10"/>
        <w:numPr>
          <w:ilvl w:val="0"/>
          <w:numId w:val="0"/>
        </w:numPr>
        <w:ind w:leftChars="0"/>
        <w:jc w:val="left"/>
        <w:rPr>
          <w:rFonts w:hint="eastAsia" w:ascii="仿宋_GB2312" w:hAnsi="仿宋_GB2312" w:eastAsia="仿宋_GB2312" w:cs="仿宋_GB2312"/>
          <w:color w:val="auto"/>
          <w:sz w:val="28"/>
          <w:szCs w:val="28"/>
          <w:lang w:val="en-US" w:eastAsia="zh-CN"/>
        </w:rPr>
      </w:pPr>
    </w:p>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106.</w:t>
      </w:r>
      <w:r>
        <w:rPr>
          <w:rFonts w:hint="eastAsia" w:ascii="仿宋_GB2312" w:hAnsi="仿宋_GB2312" w:eastAsia="仿宋_GB2312" w:cs="仿宋_GB2312"/>
          <w:color w:val="auto"/>
          <w:sz w:val="28"/>
          <w:szCs w:val="28"/>
        </w:rPr>
        <w:t>生产经营单位组织编制的综合应急预案应包括：（ACD ）</w:t>
      </w:r>
    </w:p>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A.应急组织机构及其职责</w:t>
      </w:r>
    </w:p>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B.培训记录</w:t>
      </w:r>
    </w:p>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C.应急响应</w:t>
      </w:r>
    </w:p>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D.保障措施</w:t>
      </w:r>
    </w:p>
    <w:p>
      <w:pPr>
        <w:pStyle w:val="10"/>
        <w:numPr>
          <w:ilvl w:val="0"/>
          <w:numId w:val="0"/>
        </w:numPr>
        <w:ind w:leftChars="0"/>
        <w:jc w:val="left"/>
        <w:rPr>
          <w:rFonts w:hint="eastAsia" w:ascii="仿宋_GB2312" w:hAnsi="仿宋_GB2312" w:eastAsia="仿宋_GB2312" w:cs="仿宋_GB2312"/>
          <w:color w:val="auto"/>
          <w:sz w:val="28"/>
          <w:szCs w:val="28"/>
          <w:lang w:val="en-US" w:eastAsia="zh-CN"/>
        </w:rPr>
      </w:pPr>
    </w:p>
    <w:p>
      <w:p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107.洗手的目的是（</w:t>
      </w:r>
      <w:r>
        <w:rPr>
          <w:rFonts w:hint="eastAsia" w:ascii="仿宋_GB2312" w:hAnsi="仿宋_GB2312" w:eastAsia="仿宋_GB2312" w:cs="仿宋_GB2312"/>
          <w:color w:val="auto"/>
          <w:sz w:val="28"/>
          <w:szCs w:val="28"/>
        </w:rPr>
        <w:t>A</w:t>
      </w:r>
      <w:r>
        <w:rPr>
          <w:rFonts w:hint="eastAsia" w:ascii="仿宋_GB2312" w:hAnsi="仿宋_GB2312" w:eastAsia="仿宋_GB2312" w:cs="仿宋_GB2312"/>
          <w:color w:val="auto"/>
          <w:sz w:val="28"/>
          <w:szCs w:val="28"/>
          <w:lang w:val="en-US" w:eastAsia="zh-CN"/>
        </w:rPr>
        <w:t>B</w:t>
      </w:r>
      <w:r>
        <w:rPr>
          <w:rFonts w:hint="eastAsia" w:ascii="仿宋_GB2312" w:hAnsi="仿宋_GB2312" w:eastAsia="仿宋_GB2312" w:cs="仿宋_GB2312"/>
          <w:color w:val="auto"/>
          <w:sz w:val="28"/>
          <w:szCs w:val="28"/>
        </w:rPr>
        <w:t>C</w:t>
      </w:r>
      <w:r>
        <w:rPr>
          <w:rFonts w:hint="eastAsia" w:ascii="仿宋_GB2312" w:hAnsi="仿宋_GB2312" w:eastAsia="仿宋_GB2312" w:cs="仿宋_GB2312"/>
          <w:color w:val="auto"/>
          <w:sz w:val="28"/>
          <w:szCs w:val="28"/>
          <w:lang w:val="en-US" w:eastAsia="zh-CN"/>
        </w:rPr>
        <w:t>）</w:t>
      </w:r>
    </w:p>
    <w:p>
      <w:p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A.清除指甲、手、前臂污染物和暂居菌</w:t>
      </w:r>
    </w:p>
    <w:p>
      <w:p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B.将常居菌减少到最低程度</w:t>
      </w:r>
    </w:p>
    <w:p>
      <w:p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C.抑制微生物的快速生长及再生</w:t>
      </w:r>
    </w:p>
    <w:p>
      <w:p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D.杀灭手上所有的细菌</w:t>
      </w:r>
    </w:p>
    <w:p>
      <w:pPr>
        <w:rPr>
          <w:rFonts w:hint="eastAsia" w:ascii="仿宋_GB2312" w:hAnsi="仿宋_GB2312" w:eastAsia="仿宋_GB2312" w:cs="仿宋_GB2312"/>
          <w:color w:val="auto"/>
          <w:sz w:val="28"/>
          <w:szCs w:val="28"/>
          <w:lang w:val="en-US" w:eastAsia="zh-CN"/>
        </w:rPr>
      </w:pPr>
    </w:p>
    <w:p>
      <w:p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108.以下属于基本公共卫生服务内容的是(ABCD  )。</w:t>
      </w:r>
    </w:p>
    <w:p>
      <w:p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A、慢性病健康管理       B、孕产妇健康管理</w:t>
      </w:r>
    </w:p>
    <w:p>
      <w:p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C、老年人健康管理       D、0-6岁儿童健康管理</w:t>
      </w:r>
    </w:p>
    <w:p>
      <w:pPr>
        <w:jc w:val="left"/>
        <w:rPr>
          <w:rFonts w:hint="eastAsia" w:ascii="仿宋_GB2312" w:hAnsi="仿宋_GB2312" w:eastAsia="仿宋_GB2312" w:cs="仿宋_GB2312"/>
          <w:color w:val="auto"/>
          <w:sz w:val="28"/>
          <w:szCs w:val="28"/>
        </w:rPr>
      </w:pPr>
    </w:p>
    <w:p>
      <w:pPr>
        <w:numPr>
          <w:ilvl w:val="0"/>
          <w:numId w:val="39"/>
        </w:num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采集适龄户籍残疾人受教育和送教上门信息有什么意义（ ABCD ）</w:t>
      </w:r>
    </w:p>
    <w:p>
      <w:pPr>
        <w:ind w:left="36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A.为科学制定政策提供数据支撑</w:t>
      </w:r>
    </w:p>
    <w:p>
      <w:pPr>
        <w:ind w:left="36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B.更好地保障残疾人的权益和福利</w:t>
      </w:r>
    </w:p>
    <w:p>
      <w:pPr>
        <w:ind w:left="36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C.更好地解决残疾儿童少年的入学需要</w:t>
      </w:r>
    </w:p>
    <w:p>
      <w:pPr>
        <w:ind w:left="36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D.为考核评估地方教育发展提供依据</w:t>
      </w:r>
    </w:p>
    <w:p>
      <w:pPr>
        <w:ind w:left="360"/>
        <w:jc w:val="left"/>
        <w:rPr>
          <w:rFonts w:hint="eastAsia" w:ascii="仿宋_GB2312" w:hAnsi="仿宋_GB2312" w:eastAsia="仿宋_GB2312" w:cs="仿宋_GB2312"/>
          <w:color w:val="auto"/>
          <w:sz w:val="28"/>
          <w:szCs w:val="28"/>
        </w:rPr>
      </w:pPr>
    </w:p>
    <w:p>
      <w:pPr>
        <w:numPr>
          <w:ilvl w:val="0"/>
          <w:numId w:val="39"/>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适龄户籍残疾人受教育和送教上门信息采集工作必须做到以下哪些要求（ ABCD）</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A.亲和入门，贴近家长和学生心理，了解其实际情况</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B.耐心解释和倾听，取得家长和学生对工作的支持</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C.真实详尽记录，保障采集信息的有效性和完整性</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D.认真梳理，保持格式一致，填写内容准确，符合规范</w:t>
      </w:r>
    </w:p>
    <w:p>
      <w:pPr>
        <w:jc w:val="left"/>
        <w:rPr>
          <w:rFonts w:hint="eastAsia" w:ascii="仿宋_GB2312" w:hAnsi="仿宋_GB2312" w:eastAsia="仿宋_GB2312" w:cs="仿宋_GB2312"/>
          <w:color w:val="auto"/>
          <w:sz w:val="28"/>
          <w:szCs w:val="28"/>
        </w:rPr>
      </w:pPr>
    </w:p>
    <w:p>
      <w:pPr>
        <w:numPr>
          <w:ilvl w:val="0"/>
          <w:numId w:val="39"/>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bCs/>
          <w:color w:val="auto"/>
          <w:sz w:val="28"/>
          <w:szCs w:val="28"/>
        </w:rPr>
        <w:t>无证中小学、幼儿园的危害（ ABC ）</w:t>
      </w:r>
    </w:p>
    <w:p>
      <w:pPr>
        <w:ind w:firstLine="411" w:firstLineChars="147"/>
        <w:jc w:val="left"/>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A.在卫生、交通等方面存在着安全隐患</w:t>
      </w:r>
    </w:p>
    <w:p>
      <w:pPr>
        <w:ind w:firstLine="411" w:firstLineChars="147"/>
        <w:jc w:val="left"/>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B. 在建筑、消防、等方面存在着安全隐患</w:t>
      </w:r>
    </w:p>
    <w:p>
      <w:pPr>
        <w:ind w:firstLine="411" w:firstLineChars="147"/>
        <w:jc w:val="left"/>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C.容易造成重大安全事故，引发社会不稳定因素</w:t>
      </w:r>
    </w:p>
    <w:p>
      <w:pPr>
        <w:ind w:firstLine="411" w:firstLineChars="147"/>
        <w:jc w:val="left"/>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D.无危害</w:t>
      </w:r>
    </w:p>
    <w:p>
      <w:pPr>
        <w:ind w:firstLine="411" w:firstLineChars="147"/>
        <w:jc w:val="left"/>
        <w:rPr>
          <w:rFonts w:hint="eastAsia" w:ascii="仿宋_GB2312" w:hAnsi="仿宋_GB2312" w:eastAsia="仿宋_GB2312" w:cs="仿宋_GB2312"/>
          <w:bCs/>
          <w:color w:val="auto"/>
          <w:sz w:val="28"/>
          <w:szCs w:val="28"/>
        </w:rPr>
      </w:pPr>
    </w:p>
    <w:p>
      <w:pPr>
        <w:numPr>
          <w:ilvl w:val="0"/>
          <w:numId w:val="39"/>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无证中小学、幼儿园特点（ ABCD ）</w:t>
      </w:r>
    </w:p>
    <w:p>
      <w:pPr>
        <w:ind w:firstLine="560" w:firstLineChars="200"/>
        <w:jc w:val="left"/>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A.规模小</w:t>
      </w:r>
    </w:p>
    <w:p>
      <w:pPr>
        <w:ind w:firstLine="548" w:firstLineChars="196"/>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bCs/>
          <w:color w:val="auto"/>
          <w:sz w:val="28"/>
          <w:szCs w:val="28"/>
        </w:rPr>
        <w:t>B.流动性</w:t>
      </w:r>
    </w:p>
    <w:p>
      <w:pPr>
        <w:ind w:firstLine="548" w:firstLineChars="196"/>
        <w:jc w:val="left"/>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C. 隐蔽性强</w:t>
      </w:r>
    </w:p>
    <w:p>
      <w:pPr>
        <w:ind w:firstLine="548" w:firstLineChars="196"/>
        <w:jc w:val="left"/>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D. 具有游击性，每次清理后，继续更换不同地点办学</w:t>
      </w:r>
    </w:p>
    <w:p>
      <w:pPr>
        <w:ind w:firstLine="548" w:firstLineChars="196"/>
        <w:jc w:val="left"/>
        <w:rPr>
          <w:rFonts w:hint="eastAsia" w:ascii="仿宋_GB2312" w:hAnsi="仿宋_GB2312" w:eastAsia="仿宋_GB2312" w:cs="仿宋_GB2312"/>
          <w:bCs/>
          <w:color w:val="auto"/>
          <w:sz w:val="28"/>
          <w:szCs w:val="28"/>
        </w:rPr>
      </w:pPr>
    </w:p>
    <w:p>
      <w:pPr>
        <w:numPr>
          <w:ilvl w:val="0"/>
          <w:numId w:val="39"/>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下列不属于教育部门管理的机构（  ABD）</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A.技能类培训机构  </w:t>
      </w:r>
    </w:p>
    <w:p>
      <w:pPr>
        <w:ind w:firstLine="548" w:firstLineChars="196"/>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bCs/>
          <w:color w:val="auto"/>
          <w:sz w:val="28"/>
          <w:szCs w:val="28"/>
        </w:rPr>
        <w:t>B.</w:t>
      </w:r>
      <w:r>
        <w:rPr>
          <w:rFonts w:hint="eastAsia" w:ascii="仿宋_GB2312" w:hAnsi="仿宋_GB2312" w:eastAsia="仿宋_GB2312" w:cs="仿宋_GB2312"/>
          <w:color w:val="auto"/>
          <w:sz w:val="28"/>
          <w:szCs w:val="28"/>
        </w:rPr>
        <w:t xml:space="preserve">体育类培训机构  </w:t>
      </w:r>
    </w:p>
    <w:p>
      <w:pPr>
        <w:ind w:firstLine="548" w:firstLineChars="196"/>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bCs/>
          <w:color w:val="auto"/>
          <w:sz w:val="28"/>
          <w:szCs w:val="28"/>
        </w:rPr>
        <w:t>C.</w:t>
      </w:r>
      <w:r>
        <w:rPr>
          <w:rFonts w:hint="eastAsia" w:ascii="仿宋_GB2312" w:hAnsi="仿宋_GB2312" w:eastAsia="仿宋_GB2312" w:cs="仿宋_GB2312"/>
          <w:color w:val="auto"/>
          <w:sz w:val="28"/>
          <w:szCs w:val="28"/>
        </w:rPr>
        <w:t xml:space="preserve">中小学生课外辅导类    </w:t>
      </w:r>
    </w:p>
    <w:p>
      <w:pPr>
        <w:ind w:firstLine="548" w:firstLineChars="196"/>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bCs/>
          <w:color w:val="auto"/>
          <w:sz w:val="28"/>
          <w:szCs w:val="28"/>
        </w:rPr>
        <w:t>D.</w:t>
      </w:r>
      <w:r>
        <w:rPr>
          <w:rFonts w:hint="eastAsia" w:ascii="仿宋_GB2312" w:hAnsi="仿宋_GB2312" w:eastAsia="仿宋_GB2312" w:cs="仿宋_GB2312"/>
          <w:color w:val="auto"/>
          <w:sz w:val="28"/>
          <w:szCs w:val="28"/>
        </w:rPr>
        <w:t xml:space="preserve">夏令营式的培训  </w:t>
      </w:r>
    </w:p>
    <w:p>
      <w:pPr>
        <w:ind w:firstLine="548" w:firstLineChars="196"/>
        <w:jc w:val="left"/>
        <w:rPr>
          <w:rFonts w:hint="eastAsia" w:ascii="仿宋_GB2312" w:hAnsi="仿宋_GB2312" w:eastAsia="仿宋_GB2312" w:cs="仿宋_GB2312"/>
          <w:color w:val="auto"/>
          <w:sz w:val="28"/>
          <w:szCs w:val="28"/>
        </w:rPr>
      </w:pPr>
    </w:p>
    <w:p>
      <w:pPr>
        <w:numPr>
          <w:ilvl w:val="0"/>
          <w:numId w:val="39"/>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无证培训机构的社会危害（  ABCD）</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A.场地未通过建筑安全和消防验收，有重大安全隐患</w:t>
      </w:r>
    </w:p>
    <w:p>
      <w:pPr>
        <w:ind w:firstLine="548" w:firstLineChars="196"/>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bCs/>
          <w:color w:val="auto"/>
          <w:sz w:val="28"/>
          <w:szCs w:val="28"/>
        </w:rPr>
        <w:t>B.</w:t>
      </w:r>
      <w:r>
        <w:rPr>
          <w:rFonts w:hint="eastAsia" w:ascii="仿宋_GB2312" w:hAnsi="仿宋_GB2312" w:eastAsia="仿宋_GB2312" w:cs="仿宋_GB2312"/>
          <w:color w:val="auto"/>
          <w:sz w:val="28"/>
          <w:szCs w:val="28"/>
        </w:rPr>
        <w:t>举办者无约束，随时可能携款潜逃</w:t>
      </w:r>
    </w:p>
    <w:p>
      <w:pPr>
        <w:ind w:firstLine="548" w:firstLineChars="196"/>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bCs/>
          <w:color w:val="auto"/>
          <w:sz w:val="28"/>
          <w:szCs w:val="28"/>
        </w:rPr>
        <w:t>C.</w:t>
      </w:r>
      <w:r>
        <w:rPr>
          <w:rFonts w:hint="eastAsia" w:ascii="仿宋_GB2312" w:hAnsi="仿宋_GB2312" w:eastAsia="仿宋_GB2312" w:cs="仿宋_GB2312"/>
          <w:color w:val="auto"/>
          <w:sz w:val="28"/>
          <w:szCs w:val="28"/>
        </w:rPr>
        <w:t>低价招生，扰乱培训秩序</w:t>
      </w:r>
    </w:p>
    <w:p>
      <w:pPr>
        <w:ind w:firstLine="548" w:firstLineChars="196"/>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bCs/>
          <w:color w:val="auto"/>
          <w:sz w:val="28"/>
          <w:szCs w:val="28"/>
        </w:rPr>
        <w:t>D.</w:t>
      </w:r>
      <w:r>
        <w:rPr>
          <w:rFonts w:hint="eastAsia" w:ascii="仿宋_GB2312" w:hAnsi="仿宋_GB2312" w:eastAsia="仿宋_GB2312" w:cs="仿宋_GB2312"/>
          <w:color w:val="auto"/>
          <w:sz w:val="28"/>
          <w:szCs w:val="28"/>
        </w:rPr>
        <w:t>偷税漏税，财政流失</w:t>
      </w:r>
    </w:p>
    <w:p>
      <w:pPr>
        <w:ind w:firstLine="548" w:firstLineChars="196"/>
        <w:jc w:val="left"/>
        <w:rPr>
          <w:rFonts w:hint="eastAsia" w:ascii="仿宋_GB2312" w:hAnsi="仿宋_GB2312" w:eastAsia="仿宋_GB2312" w:cs="仿宋_GB2312"/>
          <w:color w:val="auto"/>
          <w:sz w:val="28"/>
          <w:szCs w:val="28"/>
        </w:rPr>
      </w:pPr>
    </w:p>
    <w:p>
      <w:pPr>
        <w:numPr>
          <w:ilvl w:val="0"/>
          <w:numId w:val="39"/>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残疾人包括（  ABCD）</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w:t>
      </w:r>
      <w:r>
        <w:rPr>
          <w:rFonts w:hint="eastAsia" w:ascii="仿宋_GB2312" w:hAnsi="仿宋_GB2312" w:eastAsia="仿宋_GB2312" w:cs="仿宋_GB2312"/>
          <w:color w:val="auto"/>
          <w:kern w:val="0"/>
          <w:sz w:val="28"/>
          <w:szCs w:val="28"/>
        </w:rPr>
        <w:t xml:space="preserve"> </w:t>
      </w:r>
      <w:r>
        <w:rPr>
          <w:rFonts w:hint="eastAsia" w:ascii="仿宋_GB2312" w:hAnsi="仿宋_GB2312" w:eastAsia="仿宋_GB2312" w:cs="仿宋_GB2312"/>
          <w:color w:val="auto"/>
          <w:sz w:val="28"/>
          <w:szCs w:val="28"/>
        </w:rPr>
        <w:t xml:space="preserve">视力残疾  </w:t>
      </w:r>
    </w:p>
    <w:p>
      <w:pPr>
        <w:ind w:firstLine="548" w:firstLineChars="196"/>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bCs/>
          <w:color w:val="auto"/>
          <w:sz w:val="28"/>
          <w:szCs w:val="28"/>
        </w:rPr>
        <w:t>B.</w:t>
      </w:r>
      <w:r>
        <w:rPr>
          <w:rFonts w:hint="eastAsia" w:ascii="仿宋_GB2312" w:hAnsi="仿宋_GB2312" w:eastAsia="仿宋_GB2312" w:cs="仿宋_GB2312"/>
          <w:color w:val="auto"/>
          <w:kern w:val="0"/>
          <w:sz w:val="28"/>
          <w:szCs w:val="28"/>
        </w:rPr>
        <w:t xml:space="preserve"> </w:t>
      </w:r>
      <w:r>
        <w:rPr>
          <w:rFonts w:hint="eastAsia" w:ascii="仿宋_GB2312" w:hAnsi="仿宋_GB2312" w:eastAsia="仿宋_GB2312" w:cs="仿宋_GB2312"/>
          <w:color w:val="auto"/>
          <w:sz w:val="28"/>
          <w:szCs w:val="28"/>
        </w:rPr>
        <w:t xml:space="preserve">听力残疾  </w:t>
      </w:r>
    </w:p>
    <w:p>
      <w:pPr>
        <w:ind w:firstLine="548" w:firstLineChars="196"/>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bCs/>
          <w:color w:val="auto"/>
          <w:sz w:val="28"/>
          <w:szCs w:val="28"/>
        </w:rPr>
        <w:t>C.</w:t>
      </w:r>
      <w:r>
        <w:rPr>
          <w:rFonts w:hint="eastAsia" w:ascii="仿宋_GB2312" w:hAnsi="仿宋_GB2312" w:eastAsia="仿宋_GB2312" w:cs="仿宋_GB2312"/>
          <w:color w:val="auto"/>
          <w:kern w:val="0"/>
          <w:sz w:val="28"/>
          <w:szCs w:val="28"/>
        </w:rPr>
        <w:t xml:space="preserve"> </w:t>
      </w:r>
      <w:r>
        <w:rPr>
          <w:rFonts w:hint="eastAsia" w:ascii="仿宋_GB2312" w:hAnsi="仿宋_GB2312" w:eastAsia="仿宋_GB2312" w:cs="仿宋_GB2312"/>
          <w:color w:val="auto"/>
          <w:sz w:val="28"/>
          <w:szCs w:val="28"/>
        </w:rPr>
        <w:t xml:space="preserve">智力残疾  </w:t>
      </w:r>
    </w:p>
    <w:p>
      <w:pPr>
        <w:ind w:firstLine="548" w:firstLineChars="196"/>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bCs/>
          <w:color w:val="auto"/>
          <w:sz w:val="28"/>
          <w:szCs w:val="28"/>
        </w:rPr>
        <w:t>D.</w:t>
      </w:r>
      <w:r>
        <w:rPr>
          <w:rFonts w:hint="eastAsia" w:ascii="仿宋_GB2312" w:hAnsi="仿宋_GB2312" w:eastAsia="仿宋_GB2312" w:cs="仿宋_GB2312"/>
          <w:color w:val="auto"/>
          <w:kern w:val="0"/>
          <w:sz w:val="28"/>
          <w:szCs w:val="28"/>
        </w:rPr>
        <w:t xml:space="preserve"> </w:t>
      </w:r>
      <w:r>
        <w:rPr>
          <w:rFonts w:hint="eastAsia" w:ascii="仿宋_GB2312" w:hAnsi="仿宋_GB2312" w:eastAsia="仿宋_GB2312" w:cs="仿宋_GB2312"/>
          <w:color w:val="auto"/>
          <w:sz w:val="28"/>
          <w:szCs w:val="28"/>
        </w:rPr>
        <w:t xml:space="preserve">肢体残疾  </w:t>
      </w:r>
    </w:p>
    <w:p>
      <w:pPr>
        <w:ind w:firstLine="548" w:firstLineChars="196"/>
        <w:jc w:val="left"/>
        <w:rPr>
          <w:rFonts w:hint="eastAsia" w:ascii="仿宋_GB2312" w:hAnsi="仿宋_GB2312" w:eastAsia="仿宋_GB2312" w:cs="仿宋_GB2312"/>
          <w:color w:val="auto"/>
          <w:sz w:val="28"/>
          <w:szCs w:val="28"/>
        </w:rPr>
      </w:pPr>
    </w:p>
    <w:p>
      <w:pPr>
        <w:numPr>
          <w:ilvl w:val="0"/>
          <w:numId w:val="39"/>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适龄户籍残疾人受教育信息采集标准（ ABCD ）</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A.户籍属东莞</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B.年龄6—15周岁</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C.持残疾人证、医疗诊断报告属残障</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bCs/>
          <w:color w:val="auto"/>
          <w:sz w:val="28"/>
          <w:szCs w:val="28"/>
        </w:rPr>
        <w:t>D.</w:t>
      </w:r>
      <w:r>
        <w:rPr>
          <w:rFonts w:hint="eastAsia" w:ascii="仿宋_GB2312" w:hAnsi="仿宋_GB2312" w:eastAsia="仿宋_GB2312" w:cs="仿宋_GB2312"/>
          <w:color w:val="auto"/>
          <w:sz w:val="28"/>
          <w:szCs w:val="28"/>
        </w:rPr>
        <w:t>经观察明显存在功能残疾</w:t>
      </w:r>
    </w:p>
    <w:p>
      <w:pPr>
        <w:ind w:firstLine="560" w:firstLineChars="200"/>
        <w:jc w:val="left"/>
        <w:rPr>
          <w:rFonts w:hint="eastAsia" w:ascii="仿宋_GB2312" w:hAnsi="仿宋_GB2312" w:eastAsia="仿宋_GB2312" w:cs="仿宋_GB2312"/>
          <w:color w:val="auto"/>
          <w:sz w:val="28"/>
          <w:szCs w:val="28"/>
        </w:rPr>
      </w:pPr>
    </w:p>
    <w:p>
      <w:pPr>
        <w:numPr>
          <w:ilvl w:val="0"/>
          <w:numId w:val="39"/>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户籍重度学龄残疾儿童少年送教上门服务信息采集标准（  ABCD）</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A.户籍属东莞</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B.年龄6—15周岁</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C.持残疾人证、医疗诊断报告属残障或者经观察明显存在功能残疾</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D.身体行动不便无法到校就读</w:t>
      </w:r>
    </w:p>
    <w:p>
      <w:pPr>
        <w:jc w:val="left"/>
        <w:rPr>
          <w:rFonts w:hint="eastAsia" w:ascii="仿宋_GB2312" w:hAnsi="仿宋_GB2312" w:eastAsia="仿宋_GB2312" w:cs="仿宋_GB2312"/>
          <w:color w:val="auto"/>
          <w:sz w:val="28"/>
          <w:szCs w:val="28"/>
        </w:rPr>
      </w:pPr>
    </w:p>
    <w:p>
      <w:pPr>
        <w:numPr>
          <w:ilvl w:val="0"/>
          <w:numId w:val="39"/>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残疾儿童少年的判定可通过（ ABCD ）</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A.医疗诊断报告</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B.其外表特征</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C.行为表达能力</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bCs/>
          <w:color w:val="auto"/>
          <w:sz w:val="28"/>
          <w:szCs w:val="28"/>
        </w:rPr>
        <w:t>D.</w:t>
      </w:r>
      <w:r>
        <w:rPr>
          <w:rFonts w:hint="eastAsia" w:ascii="仿宋_GB2312" w:hAnsi="仿宋_GB2312" w:eastAsia="仿宋_GB2312" w:cs="仿宋_GB2312"/>
          <w:color w:val="auto"/>
          <w:sz w:val="28"/>
          <w:szCs w:val="28"/>
        </w:rPr>
        <w:t>肢体功能残缺</w:t>
      </w:r>
    </w:p>
    <w:p>
      <w:pPr>
        <w:rPr>
          <w:rFonts w:hint="eastAsia" w:ascii="仿宋_GB2312" w:hAnsi="仿宋_GB2312" w:eastAsia="仿宋_GB2312" w:cs="仿宋_GB2312"/>
          <w:color w:val="auto"/>
          <w:sz w:val="24"/>
          <w:szCs w:val="24"/>
          <w:lang w:val="en-US" w:eastAsia="zh-CN"/>
        </w:rPr>
      </w:pPr>
    </w:p>
    <w:p>
      <w:pPr>
        <w:rPr>
          <w:rFonts w:ascii="仿宋_GB2312" w:hAnsi="Times New Roman" w:eastAsia="仿宋_GB2312" w:cs="Times New Roman"/>
          <w:color w:val="auto"/>
          <w:sz w:val="28"/>
          <w:szCs w:val="28"/>
        </w:rPr>
      </w:pPr>
      <w:r>
        <w:rPr>
          <w:rFonts w:hint="eastAsia" w:ascii="仿宋_GB2312" w:eastAsia="仿宋_GB2312" w:cs="Times New Roman"/>
          <w:color w:val="auto"/>
          <w:sz w:val="28"/>
          <w:szCs w:val="28"/>
          <w:lang w:val="en-US" w:eastAsia="zh-CN"/>
        </w:rPr>
        <w:t>119.</w:t>
      </w:r>
      <w:r>
        <w:rPr>
          <w:rFonts w:hint="eastAsia" w:ascii="仿宋_GB2312" w:hAnsi="Times New Roman" w:eastAsia="仿宋_GB2312" w:cs="Times New Roman"/>
          <w:color w:val="auto"/>
          <w:sz w:val="28"/>
          <w:szCs w:val="28"/>
        </w:rPr>
        <w:t>网格员在卫计入格事项巡查的主要内容为（BD ）？</w:t>
      </w:r>
    </w:p>
    <w:p>
      <w:pPr>
        <w:pStyle w:val="10"/>
        <w:numPr>
          <w:ilvl w:val="0"/>
          <w:numId w:val="0"/>
        </w:numPr>
        <w:ind w:leftChars="0"/>
        <w:rPr>
          <w:rFonts w:ascii="仿宋_GB2312" w:hAnsi="Times New Roman" w:eastAsia="仿宋_GB2312" w:cs="Times New Roman"/>
          <w:color w:val="auto"/>
          <w:sz w:val="28"/>
          <w:szCs w:val="28"/>
        </w:rPr>
      </w:pPr>
      <w:r>
        <w:rPr>
          <w:rFonts w:hint="eastAsia" w:ascii="仿宋_GB2312" w:hAnsi="Times New Roman" w:eastAsia="仿宋_GB2312" w:cs="Times New Roman"/>
          <w:color w:val="auto"/>
          <w:sz w:val="28"/>
          <w:szCs w:val="28"/>
          <w:lang w:val="en-US" w:eastAsia="zh-CN"/>
        </w:rPr>
        <w:t>A.</w:t>
      </w:r>
      <w:r>
        <w:rPr>
          <w:rFonts w:hint="eastAsia" w:ascii="仿宋_GB2312" w:hAnsi="Times New Roman" w:eastAsia="仿宋_GB2312" w:cs="Times New Roman"/>
          <w:color w:val="auto"/>
          <w:sz w:val="28"/>
          <w:szCs w:val="28"/>
        </w:rPr>
        <w:t>政府机关卫计入格事项日常巡查</w:t>
      </w:r>
    </w:p>
    <w:p>
      <w:pPr>
        <w:pStyle w:val="10"/>
        <w:numPr>
          <w:ilvl w:val="0"/>
          <w:numId w:val="0"/>
        </w:numPr>
        <w:ind w:leftChars="0"/>
        <w:rPr>
          <w:rFonts w:ascii="仿宋_GB2312" w:hAnsi="Times New Roman" w:eastAsia="仿宋_GB2312" w:cs="Times New Roman"/>
          <w:color w:val="auto"/>
          <w:sz w:val="28"/>
          <w:szCs w:val="28"/>
        </w:rPr>
      </w:pPr>
      <w:r>
        <w:rPr>
          <w:rFonts w:hint="eastAsia" w:ascii="仿宋_GB2312" w:hAnsi="Times New Roman" w:eastAsia="仿宋_GB2312" w:cs="Times New Roman"/>
          <w:color w:val="auto"/>
          <w:sz w:val="28"/>
          <w:szCs w:val="28"/>
          <w:lang w:val="en-US" w:eastAsia="zh-CN"/>
        </w:rPr>
        <w:t>B.</w:t>
      </w:r>
      <w:r>
        <w:rPr>
          <w:rFonts w:hint="eastAsia" w:ascii="仿宋_GB2312" w:hAnsi="Times New Roman" w:eastAsia="仿宋_GB2312" w:cs="Times New Roman"/>
          <w:color w:val="auto"/>
          <w:sz w:val="28"/>
          <w:szCs w:val="28"/>
        </w:rPr>
        <w:t>医疗机构卫计入格事项日常巡查</w:t>
      </w:r>
    </w:p>
    <w:p>
      <w:pPr>
        <w:pStyle w:val="10"/>
        <w:numPr>
          <w:ilvl w:val="0"/>
          <w:numId w:val="0"/>
        </w:numPr>
        <w:ind w:leftChars="0"/>
        <w:rPr>
          <w:rFonts w:ascii="仿宋_GB2312" w:hAnsi="Times New Roman" w:eastAsia="仿宋_GB2312" w:cs="Times New Roman"/>
          <w:color w:val="auto"/>
          <w:sz w:val="28"/>
          <w:szCs w:val="28"/>
        </w:rPr>
      </w:pPr>
      <w:r>
        <w:rPr>
          <w:rFonts w:hint="eastAsia" w:ascii="仿宋_GB2312" w:hAnsi="Times New Roman" w:eastAsia="仿宋_GB2312" w:cs="Times New Roman"/>
          <w:color w:val="auto"/>
          <w:sz w:val="28"/>
          <w:szCs w:val="28"/>
          <w:lang w:val="en-US" w:eastAsia="zh-CN"/>
        </w:rPr>
        <w:t>C.</w:t>
      </w:r>
      <w:r>
        <w:rPr>
          <w:rFonts w:hint="eastAsia" w:ascii="仿宋_GB2312" w:hAnsi="Times New Roman" w:eastAsia="仿宋_GB2312" w:cs="Times New Roman"/>
          <w:color w:val="auto"/>
          <w:sz w:val="28"/>
          <w:szCs w:val="28"/>
        </w:rPr>
        <w:t>学校场所卫计入格事项日常巡查</w:t>
      </w:r>
    </w:p>
    <w:p>
      <w:pPr>
        <w:pStyle w:val="10"/>
        <w:numPr>
          <w:ilvl w:val="0"/>
          <w:numId w:val="0"/>
        </w:numPr>
        <w:ind w:leftChars="0"/>
        <w:rPr>
          <w:rFonts w:ascii="仿宋_GB2312" w:hAnsi="Times New Roman" w:eastAsia="仿宋_GB2312" w:cs="Times New Roman"/>
          <w:color w:val="auto"/>
          <w:sz w:val="28"/>
          <w:szCs w:val="28"/>
        </w:rPr>
      </w:pPr>
      <w:r>
        <w:rPr>
          <w:rFonts w:hint="eastAsia" w:ascii="仿宋_GB2312" w:hAnsi="Times New Roman" w:eastAsia="仿宋_GB2312" w:cs="Times New Roman"/>
          <w:color w:val="auto"/>
          <w:sz w:val="28"/>
          <w:szCs w:val="28"/>
          <w:lang w:val="en-US" w:eastAsia="zh-CN"/>
        </w:rPr>
        <w:t>D.</w:t>
      </w:r>
      <w:r>
        <w:rPr>
          <w:rFonts w:hint="eastAsia" w:ascii="仿宋_GB2312" w:hAnsi="Times New Roman" w:eastAsia="仿宋_GB2312" w:cs="Times New Roman"/>
          <w:color w:val="auto"/>
          <w:sz w:val="28"/>
          <w:szCs w:val="28"/>
        </w:rPr>
        <w:t>公共场所卫计入格事项日常巡查</w:t>
      </w:r>
    </w:p>
    <w:p>
      <w:pPr>
        <w:rPr>
          <w:rFonts w:hint="default" w:ascii="仿宋_GB2312" w:hAnsi="仿宋_GB2312" w:eastAsia="仿宋_GB2312" w:cs="仿宋_GB2312"/>
          <w:color w:val="auto"/>
          <w:sz w:val="28"/>
          <w:szCs w:val="28"/>
          <w:lang w:val="en-US" w:eastAsia="zh-CN"/>
        </w:rPr>
      </w:pPr>
    </w:p>
    <w:p>
      <w:pPr>
        <w:rPr>
          <w:rFonts w:ascii="仿宋_GB2312" w:hAnsi="Times New Roman" w:eastAsia="仿宋_GB2312" w:cs="Times New Roman"/>
          <w:color w:val="auto"/>
          <w:sz w:val="28"/>
          <w:szCs w:val="28"/>
        </w:rPr>
      </w:pPr>
      <w:r>
        <w:rPr>
          <w:rFonts w:hint="eastAsia" w:ascii="仿宋_GB2312" w:eastAsia="仿宋_GB2312" w:cs="Times New Roman"/>
          <w:color w:val="auto"/>
          <w:sz w:val="28"/>
          <w:szCs w:val="28"/>
          <w:lang w:val="en-US" w:eastAsia="zh-CN"/>
        </w:rPr>
        <w:t xml:space="preserve">120. </w:t>
      </w:r>
      <w:r>
        <w:rPr>
          <w:rFonts w:hint="eastAsia" w:ascii="仿宋_GB2312" w:hAnsi="Times New Roman" w:eastAsia="仿宋_GB2312" w:cs="Times New Roman"/>
          <w:color w:val="auto"/>
          <w:sz w:val="28"/>
          <w:szCs w:val="28"/>
        </w:rPr>
        <w:t>流浪乞讨未成年人综合救助保护工作的原则有（ AB ）</w:t>
      </w:r>
    </w:p>
    <w:p>
      <w:pPr>
        <w:pStyle w:val="10"/>
        <w:numPr>
          <w:ilvl w:val="0"/>
          <w:numId w:val="0"/>
        </w:numPr>
        <w:ind w:leftChars="0"/>
        <w:jc w:val="left"/>
        <w:rPr>
          <w:rFonts w:ascii="仿宋_GB2312" w:hAnsi="Times New Roman" w:eastAsia="仿宋_GB2312" w:cs="Times New Roman"/>
          <w:color w:val="auto"/>
          <w:sz w:val="28"/>
          <w:szCs w:val="28"/>
        </w:rPr>
      </w:pPr>
      <w:r>
        <w:rPr>
          <w:rFonts w:hint="eastAsia" w:ascii="仿宋_GB2312" w:hAnsi="Times New Roman" w:eastAsia="仿宋_GB2312" w:cs="Times New Roman"/>
          <w:color w:val="auto"/>
          <w:sz w:val="28"/>
          <w:szCs w:val="28"/>
          <w:lang w:val="en-US" w:eastAsia="zh-CN"/>
        </w:rPr>
        <w:t>A.</w:t>
      </w:r>
      <w:r>
        <w:rPr>
          <w:rFonts w:hint="eastAsia" w:ascii="仿宋_GB2312" w:hAnsi="Times New Roman" w:eastAsia="仿宋_GB2312" w:cs="Times New Roman"/>
          <w:color w:val="auto"/>
          <w:sz w:val="28"/>
          <w:szCs w:val="28"/>
        </w:rPr>
        <w:t>未成年人权益保护优先</w:t>
      </w:r>
    </w:p>
    <w:p>
      <w:pPr>
        <w:pStyle w:val="10"/>
        <w:numPr>
          <w:ilvl w:val="0"/>
          <w:numId w:val="0"/>
        </w:numPr>
        <w:ind w:leftChars="0"/>
        <w:jc w:val="left"/>
        <w:rPr>
          <w:rFonts w:ascii="仿宋_GB2312" w:hAnsi="Times New Roman" w:eastAsia="仿宋_GB2312" w:cs="Times New Roman"/>
          <w:color w:val="auto"/>
          <w:sz w:val="28"/>
          <w:szCs w:val="28"/>
        </w:rPr>
      </w:pPr>
      <w:r>
        <w:rPr>
          <w:rFonts w:hint="eastAsia" w:ascii="仿宋_GB2312" w:hAnsi="Times New Roman" w:eastAsia="仿宋_GB2312" w:cs="Times New Roman"/>
          <w:color w:val="auto"/>
          <w:sz w:val="28"/>
          <w:szCs w:val="28"/>
          <w:lang w:val="en-US" w:eastAsia="zh-CN"/>
        </w:rPr>
        <w:t>B.</w:t>
      </w:r>
      <w:r>
        <w:rPr>
          <w:rFonts w:hint="eastAsia" w:ascii="仿宋_GB2312" w:hAnsi="Times New Roman" w:eastAsia="仿宋_GB2312" w:cs="Times New Roman"/>
          <w:color w:val="auto"/>
          <w:sz w:val="28"/>
          <w:szCs w:val="28"/>
        </w:rPr>
        <w:t>救助保护和教育矫治并重</w:t>
      </w:r>
    </w:p>
    <w:p>
      <w:pPr>
        <w:pStyle w:val="10"/>
        <w:numPr>
          <w:ilvl w:val="0"/>
          <w:numId w:val="0"/>
        </w:numPr>
        <w:ind w:leftChars="0"/>
        <w:jc w:val="left"/>
        <w:rPr>
          <w:rFonts w:ascii="仿宋_GB2312" w:hAnsi="Times New Roman" w:eastAsia="仿宋_GB2312" w:cs="Times New Roman"/>
          <w:color w:val="auto"/>
          <w:sz w:val="28"/>
          <w:szCs w:val="28"/>
        </w:rPr>
      </w:pPr>
      <w:r>
        <w:rPr>
          <w:rFonts w:hint="eastAsia" w:ascii="仿宋_GB2312" w:hAnsi="Times New Roman" w:eastAsia="仿宋_GB2312" w:cs="Times New Roman"/>
          <w:color w:val="auto"/>
          <w:sz w:val="28"/>
          <w:szCs w:val="28"/>
          <w:lang w:val="en-US" w:eastAsia="zh-CN"/>
        </w:rPr>
        <w:t>C.</w:t>
      </w:r>
      <w:r>
        <w:rPr>
          <w:rFonts w:hint="eastAsia" w:ascii="仿宋_GB2312" w:hAnsi="Times New Roman" w:eastAsia="仿宋_GB2312" w:cs="Times New Roman"/>
          <w:color w:val="auto"/>
          <w:sz w:val="28"/>
          <w:szCs w:val="28"/>
        </w:rPr>
        <w:t>源头预防和长期救助保护相结合</w:t>
      </w:r>
    </w:p>
    <w:p>
      <w:pPr>
        <w:pStyle w:val="10"/>
        <w:numPr>
          <w:ilvl w:val="0"/>
          <w:numId w:val="0"/>
        </w:numPr>
        <w:ind w:leftChars="0"/>
        <w:jc w:val="left"/>
        <w:rPr>
          <w:rFonts w:ascii="仿宋_GB2312" w:hAnsi="Times New Roman" w:eastAsia="仿宋_GB2312" w:cs="Times New Roman"/>
          <w:color w:val="auto"/>
          <w:sz w:val="28"/>
          <w:szCs w:val="28"/>
        </w:rPr>
      </w:pPr>
      <w:r>
        <w:rPr>
          <w:rFonts w:hint="eastAsia" w:ascii="仿宋_GB2312" w:hAnsi="Times New Roman" w:eastAsia="仿宋_GB2312" w:cs="Times New Roman"/>
          <w:color w:val="auto"/>
          <w:sz w:val="28"/>
          <w:szCs w:val="28"/>
          <w:lang w:val="en-US" w:eastAsia="zh-CN"/>
        </w:rPr>
        <w:t>D.</w:t>
      </w:r>
      <w:r>
        <w:rPr>
          <w:rFonts w:hint="eastAsia" w:ascii="仿宋_GB2312" w:hAnsi="Times New Roman" w:eastAsia="仿宋_GB2312" w:cs="Times New Roman"/>
          <w:color w:val="auto"/>
          <w:sz w:val="28"/>
          <w:szCs w:val="28"/>
        </w:rPr>
        <w:t>发挥非营利组织的社会参与</w:t>
      </w:r>
    </w:p>
    <w:p>
      <w:pPr>
        <w:jc w:val="left"/>
        <w:rPr>
          <w:rFonts w:hint="eastAsia" w:ascii="仿宋_GB2312" w:hAnsi="仿宋_GB2312" w:eastAsia="仿宋_GB2312" w:cs="仿宋_GB2312"/>
          <w:color w:val="auto"/>
          <w:sz w:val="28"/>
          <w:szCs w:val="28"/>
        </w:rPr>
      </w:pP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121.</w:t>
      </w:r>
      <w:r>
        <w:rPr>
          <w:rFonts w:hint="eastAsia" w:ascii="仿宋_GB2312" w:hAnsi="仿宋_GB2312" w:eastAsia="仿宋_GB2312" w:cs="仿宋_GB2312"/>
          <w:color w:val="auto"/>
          <w:sz w:val="28"/>
          <w:szCs w:val="28"/>
        </w:rPr>
        <w:t>下列哪些场所属于公共场所（ABCD）</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A、旅店</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B、理发店</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C、卡拉OK</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D、游泳池</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12</w:t>
      </w:r>
      <w:r>
        <w:rPr>
          <w:rFonts w:hint="eastAsia" w:ascii="仿宋_GB2312" w:hAnsi="仿宋_GB2312" w:eastAsia="仿宋_GB2312" w:cs="仿宋_GB2312"/>
          <w:color w:val="auto"/>
          <w:sz w:val="28"/>
          <w:szCs w:val="28"/>
        </w:rPr>
        <w:t>2、下列哪些场所属于医疗机构（AB）</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A、门诊部</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B、社区卫生服务中心</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C、养生馆</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D、口腔用品店</w:t>
      </w:r>
    </w:p>
    <w:p>
      <w:pPr>
        <w:jc w:val="left"/>
        <w:rPr>
          <w:rFonts w:hint="eastAsia" w:ascii="仿宋_GB2312" w:hAnsi="仿宋_GB2312" w:eastAsia="仿宋_GB2312" w:cs="仿宋_GB2312"/>
          <w:color w:val="auto"/>
          <w:sz w:val="28"/>
          <w:szCs w:val="28"/>
        </w:rPr>
      </w:pP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12</w:t>
      </w:r>
      <w:r>
        <w:rPr>
          <w:rFonts w:hint="eastAsia" w:ascii="仿宋_GB2312" w:hAnsi="仿宋_GB2312" w:eastAsia="仿宋_GB2312" w:cs="仿宋_GB2312"/>
          <w:color w:val="auto"/>
          <w:sz w:val="28"/>
          <w:szCs w:val="28"/>
        </w:rPr>
        <w:t>3、公共场所必须悬挂哪些证件（AD）</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A、卫生许可证</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B、餐饮服务许可证</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C、医疗机构许可证</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D、卫生信誉度等级证书</w:t>
      </w:r>
    </w:p>
    <w:p>
      <w:pPr>
        <w:jc w:val="left"/>
        <w:rPr>
          <w:rFonts w:hint="eastAsia" w:ascii="仿宋_GB2312" w:hAnsi="仿宋_GB2312" w:eastAsia="仿宋_GB2312" w:cs="仿宋_GB2312"/>
          <w:color w:val="auto"/>
          <w:sz w:val="28"/>
          <w:szCs w:val="28"/>
        </w:rPr>
      </w:pP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12</w:t>
      </w:r>
      <w:r>
        <w:rPr>
          <w:rFonts w:hint="eastAsia" w:ascii="仿宋_GB2312" w:hAnsi="仿宋_GB2312" w:eastAsia="仿宋_GB2312" w:cs="仿宋_GB2312"/>
          <w:color w:val="auto"/>
          <w:sz w:val="28"/>
          <w:szCs w:val="28"/>
        </w:rPr>
        <w:t>4、医疗机构必须对外公示哪些内容？（ABC）</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A、《医疗机构执业许可证》</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B、医疗机构信息公示牌</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C、卫生技术人员公示栏</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D、医疗机构奖惩记录</w:t>
      </w:r>
    </w:p>
    <w:p>
      <w:pPr>
        <w:jc w:val="left"/>
        <w:rPr>
          <w:rFonts w:hint="eastAsia" w:ascii="仿宋_GB2312" w:hAnsi="仿宋_GB2312" w:eastAsia="仿宋_GB2312" w:cs="仿宋_GB2312"/>
          <w:color w:val="auto"/>
          <w:sz w:val="28"/>
          <w:szCs w:val="28"/>
        </w:rPr>
      </w:pP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12</w:t>
      </w:r>
      <w:r>
        <w:rPr>
          <w:rFonts w:hint="eastAsia" w:ascii="仿宋_GB2312" w:hAnsi="仿宋_GB2312" w:eastAsia="仿宋_GB2312" w:cs="仿宋_GB2312"/>
          <w:color w:val="auto"/>
          <w:sz w:val="28"/>
          <w:szCs w:val="28"/>
        </w:rPr>
        <w:t>5、卫生计生入格事项包括哪几项（ACD）</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A、医疗机构卫生监督协管日常巡查  </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B、学校卫生监督协管日常巡查  </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C、公共场所卫生监督协管日常巡查   </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D、出租屋、空置厂房等场所卫生监督协管日常巡查</w:t>
      </w:r>
    </w:p>
    <w:p>
      <w:pPr>
        <w:jc w:val="left"/>
        <w:rPr>
          <w:rFonts w:hint="eastAsia" w:ascii="仿宋_GB2312" w:hAnsi="仿宋_GB2312" w:eastAsia="仿宋_GB2312" w:cs="仿宋_GB2312"/>
          <w:color w:val="auto"/>
          <w:sz w:val="28"/>
          <w:szCs w:val="28"/>
        </w:rPr>
      </w:pP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12</w:t>
      </w:r>
      <w:r>
        <w:rPr>
          <w:rFonts w:hint="eastAsia" w:ascii="仿宋_GB2312" w:hAnsi="仿宋_GB2312" w:eastAsia="仿宋_GB2312" w:cs="仿宋_GB2312"/>
          <w:color w:val="auto"/>
          <w:sz w:val="28"/>
          <w:szCs w:val="28"/>
        </w:rPr>
        <w:t>6、网格员发现哪些行为要上报卫生计生部门（BD）</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A、发现餐饮店无证经营</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B、发现理发店无证经营</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C、发现接送站无证经营</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D、发现无证牙科 </w:t>
      </w:r>
    </w:p>
    <w:p>
      <w:pPr>
        <w:jc w:val="left"/>
        <w:rPr>
          <w:rFonts w:hint="eastAsia" w:ascii="仿宋_GB2312" w:hAnsi="仿宋_GB2312" w:eastAsia="仿宋_GB2312" w:cs="仿宋_GB2312"/>
          <w:color w:val="auto"/>
          <w:sz w:val="28"/>
          <w:szCs w:val="28"/>
        </w:rPr>
      </w:pP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12</w:t>
      </w:r>
      <w:r>
        <w:rPr>
          <w:rFonts w:hint="eastAsia" w:ascii="仿宋_GB2312" w:hAnsi="仿宋_GB2312" w:eastAsia="仿宋_GB2312" w:cs="仿宋_GB2312"/>
          <w:color w:val="auto"/>
          <w:sz w:val="28"/>
          <w:szCs w:val="28"/>
        </w:rPr>
        <w:t>7、商事登记改革市场主体首次巡查需要查看那些内容（ABCD）</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A、市场主体是否取得许可证</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B、是否正常开业经营</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C、登记地址是否与实际经营地址相符</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D、实际经营情况是否与登记信息一致</w:t>
      </w:r>
    </w:p>
    <w:p>
      <w:pPr>
        <w:jc w:val="left"/>
        <w:rPr>
          <w:rFonts w:hint="eastAsia" w:ascii="仿宋_GB2312" w:hAnsi="仿宋_GB2312" w:eastAsia="仿宋_GB2312" w:cs="仿宋_GB2312"/>
          <w:color w:val="auto"/>
          <w:sz w:val="28"/>
          <w:szCs w:val="28"/>
        </w:rPr>
      </w:pP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12</w:t>
      </w:r>
      <w:r>
        <w:rPr>
          <w:rFonts w:hint="eastAsia" w:ascii="仿宋_GB2312" w:hAnsi="仿宋_GB2312" w:eastAsia="仿宋_GB2312" w:cs="仿宋_GB2312"/>
          <w:color w:val="auto"/>
          <w:sz w:val="28"/>
          <w:szCs w:val="28"/>
        </w:rPr>
        <w:t>8、下列哪些物品属于消毒产品（ABCD）</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A、湿巾 </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B、卫生棉签</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C、卫生巾</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 、消毒剂</w:t>
      </w:r>
    </w:p>
    <w:p>
      <w:pPr>
        <w:jc w:val="left"/>
        <w:rPr>
          <w:rFonts w:hint="eastAsia" w:ascii="仿宋_GB2312" w:hAnsi="仿宋_GB2312" w:eastAsia="仿宋_GB2312" w:cs="仿宋_GB2312"/>
          <w:color w:val="auto"/>
          <w:sz w:val="28"/>
          <w:szCs w:val="28"/>
        </w:rPr>
      </w:pP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12</w:t>
      </w:r>
      <w:r>
        <w:rPr>
          <w:rFonts w:hint="eastAsia" w:ascii="仿宋_GB2312" w:hAnsi="仿宋_GB2312" w:eastAsia="仿宋_GB2312" w:cs="仿宋_GB2312"/>
          <w:color w:val="auto"/>
          <w:sz w:val="28"/>
          <w:szCs w:val="28"/>
        </w:rPr>
        <w:t>9、下列哪些场所不属于公共场所（AB）</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A、公园</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B、网吧</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C、美甲店</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D、宾馆</w:t>
      </w:r>
    </w:p>
    <w:p>
      <w:pPr>
        <w:jc w:val="left"/>
        <w:rPr>
          <w:rFonts w:hint="eastAsia" w:ascii="仿宋_GB2312" w:hAnsi="仿宋_GB2312" w:eastAsia="仿宋_GB2312" w:cs="仿宋_GB2312"/>
          <w:color w:val="auto"/>
          <w:sz w:val="28"/>
          <w:szCs w:val="28"/>
        </w:rPr>
      </w:pP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13</w:t>
      </w:r>
      <w:r>
        <w:rPr>
          <w:rFonts w:hint="eastAsia" w:ascii="仿宋_GB2312" w:hAnsi="仿宋_GB2312" w:eastAsia="仿宋_GB2312" w:cs="仿宋_GB2312"/>
          <w:color w:val="auto"/>
          <w:sz w:val="28"/>
          <w:szCs w:val="28"/>
        </w:rPr>
        <w:t>0、医疗机构巡查中发现哪些行为需要上报（ABCD）</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A、未取得《医疗机构执业许可证》</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B、实际经营地址与《医疗机构许可》不相符</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C、医疗机构的牌匾与《医疗机构执业许可证》中核准的医疗机构第一名称不一致</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D、发布医疗广告（需收集相关的宣传杂志、小折页、卡片等）</w:t>
      </w:r>
    </w:p>
    <w:p>
      <w:pPr>
        <w:jc w:val="left"/>
        <w:rPr>
          <w:rFonts w:hint="eastAsia" w:ascii="仿宋_GB2312" w:hAnsi="仿宋_GB2312" w:eastAsia="仿宋_GB2312" w:cs="仿宋_GB2312"/>
          <w:color w:val="auto"/>
          <w:sz w:val="28"/>
          <w:szCs w:val="28"/>
        </w:rPr>
      </w:pPr>
    </w:p>
    <w:p>
      <w:pPr>
        <w:numPr>
          <w:ilvl w:val="0"/>
          <w:numId w:val="40"/>
        </w:numPr>
        <w:rPr>
          <w:rFonts w:hint="eastAsia" w:ascii="仿宋_GB2312" w:hAnsi="Times New Roman" w:eastAsia="仿宋_GB2312" w:cs="Times New Roman"/>
          <w:color w:val="auto"/>
          <w:kern w:val="2"/>
          <w:sz w:val="28"/>
          <w:szCs w:val="28"/>
          <w:lang w:val="en-US" w:eastAsia="zh-CN" w:bidi="ar-SA"/>
        </w:rPr>
      </w:pPr>
      <w:r>
        <w:rPr>
          <w:rFonts w:hint="eastAsia" w:ascii="仿宋_GB2312" w:hAnsi="Times New Roman" w:eastAsia="仿宋_GB2312" w:cs="Times New Roman"/>
          <w:color w:val="auto"/>
          <w:kern w:val="2"/>
          <w:sz w:val="28"/>
          <w:szCs w:val="28"/>
          <w:lang w:val="en-US" w:eastAsia="zh-CN" w:bidi="ar-SA"/>
        </w:rPr>
        <w:t>市场主体建档中必填项有（</w:t>
      </w:r>
      <w:r>
        <w:rPr>
          <w:rFonts w:hint="eastAsia" w:ascii="仿宋_GB2312" w:hAnsi="Times New Roman" w:eastAsia="仿宋_GB2312" w:cs="Times New Roman"/>
          <w:color w:val="auto"/>
          <w:sz w:val="28"/>
          <w:szCs w:val="28"/>
          <w:lang w:val="en-US" w:eastAsia="zh-CN"/>
        </w:rPr>
        <w:t>ABC</w:t>
      </w:r>
      <w:r>
        <w:rPr>
          <w:rFonts w:hint="eastAsia" w:ascii="仿宋_GB2312" w:hAnsi="Times New Roman" w:eastAsia="仿宋_GB2312" w:cs="Times New Roman"/>
          <w:color w:val="auto"/>
          <w:kern w:val="2"/>
          <w:sz w:val="28"/>
          <w:szCs w:val="28"/>
          <w:lang w:val="en-US" w:eastAsia="zh-CN" w:bidi="ar-SA"/>
        </w:rPr>
        <w:t>）</w:t>
      </w:r>
    </w:p>
    <w:p>
      <w:pPr>
        <w:widowControl w:val="0"/>
        <w:numPr>
          <w:ilvl w:val="0"/>
          <w:numId w:val="0"/>
        </w:numPr>
        <w:jc w:val="left"/>
        <w:rPr>
          <w:rFonts w:hint="eastAsia" w:ascii="仿宋_GB2312" w:hAnsi="Times New Roman" w:eastAsia="仿宋_GB2312" w:cs="Times New Roman"/>
          <w:color w:val="auto"/>
          <w:kern w:val="2"/>
          <w:sz w:val="28"/>
          <w:szCs w:val="28"/>
          <w:lang w:val="en-US" w:eastAsia="zh-CN" w:bidi="ar-SA"/>
        </w:rPr>
      </w:pPr>
      <w:r>
        <w:rPr>
          <w:rFonts w:hint="eastAsia" w:ascii="仿宋_GB2312" w:hAnsi="Times New Roman" w:eastAsia="仿宋_GB2312" w:cs="Times New Roman"/>
          <w:color w:val="auto"/>
          <w:kern w:val="2"/>
          <w:sz w:val="28"/>
          <w:szCs w:val="28"/>
          <w:lang w:val="en-US" w:eastAsia="zh-CN" w:bidi="ar-SA"/>
        </w:rPr>
        <w:t>A.主体类型  B.名称  C.企业人数  D.法定代表人姓名</w:t>
      </w:r>
    </w:p>
    <w:p>
      <w:pPr>
        <w:rPr>
          <w:rFonts w:hint="eastAsia" w:ascii="仿宋_GB2312" w:hAnsi="Times New Roman" w:eastAsia="仿宋_GB2312" w:cs="Times New Roman"/>
          <w:color w:val="auto"/>
          <w:sz w:val="28"/>
          <w:szCs w:val="28"/>
          <w:lang w:val="en-US" w:eastAsia="zh-CN"/>
        </w:rPr>
      </w:pPr>
    </w:p>
    <w:p>
      <w:pPr>
        <w:pStyle w:val="10"/>
        <w:numPr>
          <w:ilvl w:val="0"/>
          <w:numId w:val="40"/>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企业年度报告中的（</w:t>
      </w:r>
      <w:r>
        <w:rPr>
          <w:rFonts w:hint="eastAsia" w:ascii="仿宋_GB2312" w:hAnsi="Times New Roman" w:eastAsia="仿宋_GB2312" w:cs="Times New Roman"/>
          <w:color w:val="auto"/>
          <w:sz w:val="28"/>
          <w:szCs w:val="28"/>
        </w:rPr>
        <w:t>AD</w:t>
      </w:r>
      <w:r>
        <w:rPr>
          <w:rFonts w:hint="eastAsia" w:ascii="仿宋_GB2312" w:hAnsi="仿宋_GB2312" w:eastAsia="仿宋_GB2312" w:cs="仿宋_GB2312"/>
          <w:color w:val="auto"/>
          <w:sz w:val="28"/>
          <w:szCs w:val="28"/>
        </w:rPr>
        <w:t>）信息可以选择不向社会公示。</w:t>
      </w:r>
    </w:p>
    <w:p>
      <w:pPr>
        <w:pStyle w:val="10"/>
        <w:numPr>
          <w:ilvl w:val="0"/>
          <w:numId w:val="0"/>
        </w:numPr>
        <w:ind w:leftChars="0"/>
        <w:jc w:val="left"/>
        <w:rPr>
          <w:rFonts w:hint="eastAsia" w:ascii="仿宋_GB2312" w:hAnsi="Times New Roman" w:eastAsia="仿宋_GB2312" w:cs="Times New Roman"/>
          <w:color w:val="auto"/>
          <w:sz w:val="28"/>
          <w:szCs w:val="28"/>
        </w:rPr>
      </w:pPr>
      <w:r>
        <w:rPr>
          <w:rFonts w:hint="eastAsia" w:ascii="仿宋_GB2312" w:hAnsi="Times New Roman" w:eastAsia="仿宋_GB2312" w:cs="Times New Roman"/>
          <w:color w:val="auto"/>
          <w:sz w:val="28"/>
          <w:szCs w:val="28"/>
          <w:lang w:val="en-US" w:eastAsia="zh-CN"/>
        </w:rPr>
        <w:t>A.</w:t>
      </w:r>
      <w:r>
        <w:rPr>
          <w:rFonts w:hint="eastAsia" w:ascii="仿宋_GB2312" w:hAnsi="Times New Roman" w:eastAsia="仿宋_GB2312" w:cs="Times New Roman"/>
          <w:color w:val="auto"/>
          <w:sz w:val="28"/>
          <w:szCs w:val="28"/>
        </w:rPr>
        <w:t>企业对外提供的担保信息</w:t>
      </w:r>
    </w:p>
    <w:p>
      <w:pPr>
        <w:pStyle w:val="10"/>
        <w:numPr>
          <w:ilvl w:val="0"/>
          <w:numId w:val="0"/>
        </w:numPr>
        <w:ind w:leftChars="0"/>
        <w:jc w:val="left"/>
        <w:rPr>
          <w:rFonts w:hint="eastAsia" w:ascii="仿宋_GB2312" w:hAnsi="Times New Roman" w:eastAsia="仿宋_GB2312" w:cs="Times New Roman"/>
          <w:color w:val="auto"/>
          <w:sz w:val="28"/>
          <w:szCs w:val="28"/>
        </w:rPr>
      </w:pPr>
      <w:r>
        <w:rPr>
          <w:rFonts w:hint="eastAsia" w:ascii="仿宋_GB2312" w:hAnsi="Times New Roman" w:eastAsia="仿宋_GB2312" w:cs="Times New Roman"/>
          <w:color w:val="auto"/>
          <w:sz w:val="28"/>
          <w:szCs w:val="28"/>
          <w:lang w:val="en-US" w:eastAsia="zh-CN"/>
        </w:rPr>
        <w:t>B.</w:t>
      </w:r>
      <w:r>
        <w:rPr>
          <w:rFonts w:hint="eastAsia" w:ascii="仿宋_GB2312" w:hAnsi="Times New Roman" w:eastAsia="仿宋_GB2312" w:cs="Times New Roman"/>
          <w:color w:val="auto"/>
          <w:sz w:val="28"/>
          <w:szCs w:val="28"/>
        </w:rPr>
        <w:t>企业购买股权的信息</w:t>
      </w:r>
    </w:p>
    <w:p>
      <w:pPr>
        <w:pStyle w:val="10"/>
        <w:numPr>
          <w:ilvl w:val="0"/>
          <w:numId w:val="0"/>
        </w:numPr>
        <w:ind w:leftChars="0"/>
        <w:jc w:val="left"/>
        <w:rPr>
          <w:rFonts w:hint="eastAsia" w:ascii="仿宋_GB2312" w:hAnsi="Times New Roman" w:eastAsia="仿宋_GB2312" w:cs="Times New Roman"/>
          <w:color w:val="auto"/>
          <w:sz w:val="28"/>
          <w:szCs w:val="28"/>
        </w:rPr>
      </w:pPr>
      <w:r>
        <w:rPr>
          <w:rFonts w:hint="eastAsia" w:ascii="仿宋_GB2312" w:hAnsi="Times New Roman" w:eastAsia="仿宋_GB2312" w:cs="Times New Roman"/>
          <w:color w:val="auto"/>
          <w:sz w:val="28"/>
          <w:szCs w:val="28"/>
          <w:lang w:val="en-US" w:eastAsia="zh-CN"/>
        </w:rPr>
        <w:t>C.</w:t>
      </w:r>
      <w:r>
        <w:rPr>
          <w:rFonts w:hint="eastAsia" w:ascii="仿宋_GB2312" w:hAnsi="Times New Roman" w:eastAsia="仿宋_GB2312" w:cs="Times New Roman"/>
          <w:color w:val="auto"/>
          <w:sz w:val="28"/>
          <w:szCs w:val="28"/>
        </w:rPr>
        <w:t>公司股东股权转让等股权变更信息</w:t>
      </w:r>
    </w:p>
    <w:p>
      <w:pPr>
        <w:pStyle w:val="10"/>
        <w:numPr>
          <w:ilvl w:val="0"/>
          <w:numId w:val="0"/>
        </w:numPr>
        <w:ind w:leftChars="0"/>
        <w:jc w:val="left"/>
        <w:rPr>
          <w:rFonts w:hint="eastAsia" w:ascii="仿宋_GB2312" w:hAnsi="Times New Roman" w:eastAsia="仿宋_GB2312" w:cs="Times New Roman"/>
          <w:color w:val="auto"/>
          <w:sz w:val="28"/>
          <w:szCs w:val="28"/>
        </w:rPr>
      </w:pPr>
      <w:r>
        <w:rPr>
          <w:rFonts w:hint="eastAsia" w:ascii="仿宋_GB2312" w:hAnsi="Times New Roman" w:eastAsia="仿宋_GB2312" w:cs="Times New Roman"/>
          <w:color w:val="auto"/>
          <w:sz w:val="28"/>
          <w:szCs w:val="28"/>
          <w:lang w:val="en-US" w:eastAsia="zh-CN"/>
        </w:rPr>
        <w:t>D.</w:t>
      </w:r>
      <w:r>
        <w:rPr>
          <w:rFonts w:hint="eastAsia" w:ascii="仿宋_GB2312" w:hAnsi="Times New Roman" w:eastAsia="仿宋_GB2312" w:cs="Times New Roman"/>
          <w:color w:val="auto"/>
          <w:sz w:val="28"/>
          <w:szCs w:val="28"/>
        </w:rPr>
        <w:t>企业主营业务收入、利润总额</w:t>
      </w:r>
    </w:p>
    <w:p>
      <w:pPr>
        <w:pStyle w:val="10"/>
        <w:numPr>
          <w:ilvl w:val="0"/>
          <w:numId w:val="0"/>
        </w:numPr>
        <w:ind w:leftChars="0"/>
        <w:jc w:val="left"/>
        <w:rPr>
          <w:rFonts w:hint="eastAsia" w:ascii="仿宋_GB2312" w:hAnsi="Times New Roman" w:eastAsia="仿宋_GB2312" w:cs="Times New Roman"/>
          <w:color w:val="auto"/>
          <w:sz w:val="28"/>
          <w:szCs w:val="28"/>
        </w:rPr>
      </w:pPr>
    </w:p>
    <w:p>
      <w:pPr>
        <w:pStyle w:val="10"/>
        <w:numPr>
          <w:ilvl w:val="0"/>
          <w:numId w:val="40"/>
        </w:numPr>
        <w:ind w:left="0" w:leftChars="0" w:firstLine="0" w:firstLineChars="0"/>
        <w:jc w:val="left"/>
        <w:rPr>
          <w:rFonts w:hint="eastAsia" w:ascii="仿宋_GB2312" w:hAnsi="Times New Roman" w:eastAsia="仿宋_GB2312" w:cs="Times New Roman"/>
          <w:color w:val="auto"/>
          <w:sz w:val="28"/>
          <w:szCs w:val="28"/>
        </w:rPr>
      </w:pPr>
      <w:r>
        <w:rPr>
          <w:rFonts w:hint="eastAsia" w:ascii="仿宋_GB2312" w:hAnsi="Times New Roman" w:eastAsia="仿宋_GB2312" w:cs="Times New Roman"/>
          <w:color w:val="auto"/>
          <w:sz w:val="28"/>
          <w:szCs w:val="28"/>
        </w:rPr>
        <w:t>下列选项正确的是（BCD ）</w:t>
      </w:r>
    </w:p>
    <w:p>
      <w:pPr>
        <w:pStyle w:val="10"/>
        <w:numPr>
          <w:ilvl w:val="0"/>
          <w:numId w:val="0"/>
        </w:numPr>
        <w:ind w:leftChars="0"/>
        <w:jc w:val="left"/>
        <w:rPr>
          <w:rFonts w:hint="eastAsia" w:ascii="仿宋_GB2312" w:hAnsi="Times New Roman" w:eastAsia="仿宋_GB2312" w:cs="Times New Roman"/>
          <w:color w:val="auto"/>
          <w:sz w:val="28"/>
          <w:szCs w:val="28"/>
        </w:rPr>
      </w:pPr>
      <w:r>
        <w:rPr>
          <w:rFonts w:hint="eastAsia" w:ascii="仿宋_GB2312" w:hAnsi="Times New Roman" w:eastAsia="仿宋_GB2312" w:cs="Times New Roman"/>
          <w:color w:val="auto"/>
          <w:sz w:val="28"/>
          <w:szCs w:val="28"/>
          <w:lang w:val="en-US" w:eastAsia="zh-CN"/>
        </w:rPr>
        <w:t>A.</w:t>
      </w:r>
      <w:r>
        <w:rPr>
          <w:rFonts w:hint="eastAsia" w:ascii="仿宋_GB2312" w:hAnsi="Times New Roman" w:eastAsia="仿宋_GB2312" w:cs="Times New Roman"/>
          <w:color w:val="auto"/>
          <w:sz w:val="28"/>
          <w:szCs w:val="28"/>
        </w:rPr>
        <w:t>厨房、浴室确需存放、使用液化石油气的，存放装载量为15kg的气瓶不得超过3个</w:t>
      </w:r>
    </w:p>
    <w:p>
      <w:pPr>
        <w:pStyle w:val="10"/>
        <w:numPr>
          <w:ilvl w:val="0"/>
          <w:numId w:val="0"/>
        </w:numPr>
        <w:ind w:leftChars="0"/>
        <w:jc w:val="left"/>
        <w:rPr>
          <w:rFonts w:hint="eastAsia" w:ascii="仿宋_GB2312" w:hAnsi="Times New Roman" w:eastAsia="仿宋_GB2312" w:cs="Times New Roman"/>
          <w:color w:val="auto"/>
          <w:sz w:val="28"/>
          <w:szCs w:val="28"/>
        </w:rPr>
      </w:pPr>
      <w:r>
        <w:rPr>
          <w:rFonts w:hint="eastAsia" w:ascii="仿宋_GB2312" w:hAnsi="Times New Roman" w:eastAsia="仿宋_GB2312" w:cs="Times New Roman"/>
          <w:color w:val="auto"/>
          <w:sz w:val="28"/>
          <w:szCs w:val="28"/>
          <w:lang w:val="en-US" w:eastAsia="zh-CN"/>
        </w:rPr>
        <w:t>B.</w:t>
      </w:r>
      <w:r>
        <w:rPr>
          <w:rFonts w:hint="eastAsia" w:ascii="仿宋_GB2312" w:hAnsi="Times New Roman" w:eastAsia="仿宋_GB2312" w:cs="Times New Roman"/>
          <w:color w:val="auto"/>
          <w:sz w:val="28"/>
          <w:szCs w:val="28"/>
        </w:rPr>
        <w:t>泡沫灭火器使用时，不要与水同时喷射在一起</w:t>
      </w:r>
    </w:p>
    <w:p>
      <w:pPr>
        <w:pStyle w:val="10"/>
        <w:numPr>
          <w:ilvl w:val="0"/>
          <w:numId w:val="0"/>
        </w:numPr>
        <w:ind w:leftChars="0"/>
        <w:jc w:val="left"/>
        <w:rPr>
          <w:rFonts w:hint="eastAsia" w:ascii="仿宋_GB2312" w:hAnsi="Times New Roman" w:eastAsia="仿宋_GB2312" w:cs="Times New Roman"/>
          <w:color w:val="auto"/>
          <w:sz w:val="28"/>
          <w:szCs w:val="28"/>
        </w:rPr>
      </w:pPr>
      <w:r>
        <w:rPr>
          <w:rFonts w:hint="eastAsia" w:ascii="仿宋_GB2312" w:hAnsi="Times New Roman" w:eastAsia="仿宋_GB2312" w:cs="Times New Roman"/>
          <w:color w:val="auto"/>
          <w:sz w:val="28"/>
          <w:szCs w:val="28"/>
          <w:lang w:val="en-US" w:eastAsia="zh-CN"/>
        </w:rPr>
        <w:t>C.</w:t>
      </w:r>
      <w:r>
        <w:rPr>
          <w:rFonts w:hint="eastAsia" w:ascii="仿宋_GB2312" w:hAnsi="Times New Roman" w:eastAsia="仿宋_GB2312" w:cs="Times New Roman"/>
          <w:color w:val="auto"/>
          <w:sz w:val="28"/>
          <w:szCs w:val="28"/>
        </w:rPr>
        <w:t>灭火器使用时的安全距离约3米</w:t>
      </w:r>
    </w:p>
    <w:p>
      <w:pPr>
        <w:pStyle w:val="10"/>
        <w:numPr>
          <w:ilvl w:val="0"/>
          <w:numId w:val="0"/>
        </w:numPr>
        <w:ind w:leftChars="0"/>
        <w:jc w:val="left"/>
        <w:rPr>
          <w:rFonts w:hint="eastAsia" w:ascii="仿宋_GB2312" w:hAnsi="Times New Roman" w:eastAsia="仿宋_GB2312" w:cs="Times New Roman"/>
          <w:color w:val="auto"/>
          <w:sz w:val="28"/>
          <w:szCs w:val="28"/>
        </w:rPr>
      </w:pPr>
      <w:r>
        <w:rPr>
          <w:rFonts w:hint="eastAsia" w:ascii="仿宋_GB2312" w:hAnsi="Times New Roman" w:eastAsia="仿宋_GB2312" w:cs="Times New Roman"/>
          <w:color w:val="auto"/>
          <w:sz w:val="28"/>
          <w:szCs w:val="28"/>
          <w:lang w:val="en-US" w:eastAsia="zh-CN"/>
        </w:rPr>
        <w:t>D.</w:t>
      </w:r>
      <w:r>
        <w:rPr>
          <w:rFonts w:hint="eastAsia" w:ascii="仿宋_GB2312" w:hAnsi="Times New Roman" w:eastAsia="仿宋_GB2312" w:cs="Times New Roman"/>
          <w:color w:val="auto"/>
          <w:sz w:val="28"/>
          <w:szCs w:val="28"/>
        </w:rPr>
        <w:t>配电线路应用金属管或难燃套管保护</w:t>
      </w:r>
    </w:p>
    <w:p>
      <w:pPr>
        <w:pStyle w:val="10"/>
        <w:numPr>
          <w:ilvl w:val="0"/>
          <w:numId w:val="0"/>
        </w:numPr>
        <w:ind w:leftChars="0"/>
        <w:jc w:val="left"/>
        <w:rPr>
          <w:rFonts w:hint="eastAsia" w:ascii="仿宋_GB2312" w:hAnsi="仿宋_GB2312" w:eastAsia="仿宋_GB2312" w:cs="仿宋_GB2312"/>
          <w:color w:val="auto"/>
          <w:sz w:val="28"/>
          <w:szCs w:val="28"/>
          <w:lang w:val="en-US" w:eastAsia="zh-CN"/>
        </w:rPr>
      </w:pPr>
    </w:p>
    <w:p>
      <w:pPr>
        <w:numPr>
          <w:ilvl w:val="0"/>
          <w:numId w:val="40"/>
        </w:numPr>
        <w:ind w:left="0" w:leftChars="0" w:firstLine="0" w:firstLineChars="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生产经营单位组织编制的综合应急预案应包括：（ACD ）</w:t>
      </w:r>
    </w:p>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A.应急组织机构及其职责</w:t>
      </w:r>
    </w:p>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B.培训记录</w:t>
      </w:r>
    </w:p>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C.应急响应</w:t>
      </w:r>
    </w:p>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D.保障措施</w:t>
      </w:r>
    </w:p>
    <w:p>
      <w:pPr>
        <w:pStyle w:val="10"/>
        <w:numPr>
          <w:ilvl w:val="0"/>
          <w:numId w:val="0"/>
        </w:numPr>
        <w:ind w:leftChars="0"/>
        <w:jc w:val="left"/>
        <w:rPr>
          <w:rFonts w:hint="default" w:ascii="仿宋_GB2312" w:hAnsi="Times New Roman" w:eastAsia="仿宋_GB2312" w:cs="Times New Roman"/>
          <w:color w:val="auto"/>
          <w:sz w:val="28"/>
          <w:szCs w:val="28"/>
          <w:lang w:val="en-US" w:eastAsia="zh-CN"/>
        </w:rPr>
      </w:pPr>
    </w:p>
    <w:p>
      <w:pPr>
        <w:numPr>
          <w:ilvl w:val="0"/>
          <w:numId w:val="40"/>
        </w:numPr>
        <w:ind w:left="0" w:leftChars="0" w:firstLine="0" w:firstLineChars="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洗手的目的是（</w:t>
      </w:r>
      <w:r>
        <w:rPr>
          <w:rFonts w:hint="eastAsia" w:ascii="仿宋_GB2312" w:hAnsi="仿宋_GB2312" w:eastAsia="仿宋_GB2312" w:cs="仿宋_GB2312"/>
          <w:color w:val="auto"/>
          <w:sz w:val="28"/>
          <w:szCs w:val="28"/>
        </w:rPr>
        <w:t>A</w:t>
      </w:r>
      <w:r>
        <w:rPr>
          <w:rFonts w:hint="eastAsia" w:ascii="仿宋_GB2312" w:hAnsi="仿宋_GB2312" w:eastAsia="仿宋_GB2312" w:cs="仿宋_GB2312"/>
          <w:color w:val="auto"/>
          <w:sz w:val="28"/>
          <w:szCs w:val="28"/>
          <w:lang w:val="en-US" w:eastAsia="zh-CN"/>
        </w:rPr>
        <w:t>B</w:t>
      </w:r>
      <w:r>
        <w:rPr>
          <w:rFonts w:hint="eastAsia" w:ascii="仿宋_GB2312" w:hAnsi="仿宋_GB2312" w:eastAsia="仿宋_GB2312" w:cs="仿宋_GB2312"/>
          <w:color w:val="auto"/>
          <w:sz w:val="28"/>
          <w:szCs w:val="28"/>
        </w:rPr>
        <w:t>C</w:t>
      </w:r>
      <w:r>
        <w:rPr>
          <w:rFonts w:hint="eastAsia" w:ascii="仿宋_GB2312" w:hAnsi="仿宋_GB2312" w:eastAsia="仿宋_GB2312" w:cs="仿宋_GB2312"/>
          <w:color w:val="auto"/>
          <w:sz w:val="28"/>
          <w:szCs w:val="28"/>
          <w:lang w:val="en-US" w:eastAsia="zh-CN"/>
        </w:rPr>
        <w:t>）</w:t>
      </w:r>
    </w:p>
    <w:p>
      <w:p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A.清除指甲、手、前臂污染物和暂居菌</w:t>
      </w:r>
    </w:p>
    <w:p>
      <w:p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B.将常居菌减少到最低程度</w:t>
      </w:r>
    </w:p>
    <w:p>
      <w:p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C.抑制微生物的快速生长及再生</w:t>
      </w:r>
    </w:p>
    <w:p>
      <w:p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D.杀灭手上所有的细菌</w:t>
      </w:r>
    </w:p>
    <w:p>
      <w:pPr>
        <w:rPr>
          <w:rFonts w:hint="eastAsia" w:ascii="仿宋_GB2312" w:hAnsi="仿宋_GB2312" w:eastAsia="仿宋_GB2312" w:cs="仿宋_GB2312"/>
          <w:color w:val="auto"/>
          <w:sz w:val="28"/>
          <w:szCs w:val="28"/>
          <w:lang w:val="en-US" w:eastAsia="zh-CN"/>
        </w:rPr>
      </w:pPr>
    </w:p>
    <w:p>
      <w:pPr>
        <w:numPr>
          <w:ilvl w:val="0"/>
          <w:numId w:val="40"/>
        </w:numPr>
        <w:ind w:left="0" w:leftChars="0" w:firstLine="0" w:firstLineChars="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以下属于基本公共卫生服务内容的是( ABCD )。</w:t>
      </w:r>
    </w:p>
    <w:p>
      <w:p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A、慢性病健康管理       B、孕产妇健康管理</w:t>
      </w:r>
    </w:p>
    <w:p>
      <w:p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C、老年人健康管理       D、0-6岁儿童健康管理</w:t>
      </w:r>
    </w:p>
    <w:p>
      <w:pPr>
        <w:jc w:val="left"/>
        <w:rPr>
          <w:rFonts w:hint="eastAsia" w:ascii="仿宋_GB2312" w:hAnsi="仿宋_GB2312" w:eastAsia="仿宋_GB2312" w:cs="仿宋_GB2312"/>
          <w:color w:val="auto"/>
          <w:sz w:val="28"/>
          <w:szCs w:val="28"/>
        </w:rPr>
      </w:pP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w:t>
      </w:r>
      <w:r>
        <w:rPr>
          <w:rFonts w:hint="eastAsia" w:ascii="仿宋_GB2312" w:hAnsi="仿宋_GB2312" w:eastAsia="仿宋_GB2312" w:cs="仿宋_GB2312"/>
          <w:color w:val="auto"/>
          <w:sz w:val="28"/>
          <w:szCs w:val="28"/>
          <w:lang w:val="en-US" w:eastAsia="zh-CN"/>
        </w:rPr>
        <w:t>37</w:t>
      </w:r>
      <w:r>
        <w:rPr>
          <w:rFonts w:hint="eastAsia" w:ascii="仿宋_GB2312" w:hAnsi="仿宋_GB2312" w:eastAsia="仿宋_GB2312" w:cs="仿宋_GB2312"/>
          <w:color w:val="auto"/>
          <w:sz w:val="28"/>
          <w:szCs w:val="28"/>
        </w:rPr>
        <w:t>、辖区内重点关注人员包括哪些。（ABC）</w:t>
      </w:r>
    </w:p>
    <w:p>
      <w:pPr>
        <w:numPr>
          <w:ilvl w:val="0"/>
          <w:numId w:val="41"/>
        </w:numPr>
        <w:tabs>
          <w:tab w:val="clear" w:pos="312"/>
        </w:tabs>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扬言报复社会   B.非法上访   C.重性精神病人   </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D.长期待业在家</w:t>
      </w:r>
    </w:p>
    <w:p>
      <w:pPr>
        <w:jc w:val="left"/>
        <w:rPr>
          <w:rFonts w:hint="eastAsia" w:ascii="仿宋_GB2312" w:hAnsi="仿宋_GB2312" w:eastAsia="仿宋_GB2312" w:cs="仿宋_GB2312"/>
          <w:color w:val="auto"/>
          <w:sz w:val="28"/>
          <w:szCs w:val="28"/>
        </w:rPr>
      </w:pPr>
    </w:p>
    <w:p>
      <w:pPr>
        <w:numPr>
          <w:ilvl w:val="0"/>
          <w:numId w:val="0"/>
        </w:numPr>
        <w:ind w:left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138.</w:t>
      </w:r>
      <w:r>
        <w:rPr>
          <w:rFonts w:hint="eastAsia" w:ascii="仿宋_GB2312" w:hAnsi="仿宋_GB2312" w:eastAsia="仿宋_GB2312" w:cs="仿宋_GB2312"/>
          <w:color w:val="auto"/>
          <w:sz w:val="28"/>
          <w:szCs w:val="28"/>
        </w:rPr>
        <w:t>日常走访中，需要了解辖区内的不稳定因素苗头包括哪些。（ABCD）</w:t>
      </w:r>
    </w:p>
    <w:p>
      <w:pPr>
        <w:numPr>
          <w:ilvl w:val="0"/>
          <w:numId w:val="42"/>
        </w:numPr>
        <w:tabs>
          <w:tab w:val="clear" w:pos="312"/>
        </w:tabs>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家庭、邻里间矛盾纠纷       B.劳资纠纷</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C.土地纠纷                    D.房地产纠纷</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E.环境污染纠纷</w:t>
      </w:r>
    </w:p>
    <w:p>
      <w:pPr>
        <w:jc w:val="left"/>
        <w:rPr>
          <w:rFonts w:hint="eastAsia" w:ascii="仿宋_GB2312" w:hAnsi="仿宋_GB2312" w:eastAsia="仿宋_GB2312" w:cs="仿宋_GB2312"/>
          <w:color w:val="auto"/>
          <w:sz w:val="28"/>
          <w:szCs w:val="28"/>
        </w:rPr>
      </w:pP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 xml:space="preserve">139. </w:t>
      </w:r>
      <w:r>
        <w:rPr>
          <w:rFonts w:hint="eastAsia" w:ascii="仿宋_GB2312" w:hAnsi="仿宋_GB2312" w:eastAsia="仿宋_GB2312" w:cs="仿宋_GB2312"/>
          <w:color w:val="auto"/>
          <w:sz w:val="28"/>
          <w:szCs w:val="28"/>
        </w:rPr>
        <w:t>“二标四实”基础信息采集工作入户大走访活动的工作内容包括哪些？（ABCD）</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A. 主动上门开展送温暖服务    </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 采集实有人口、实有房屋、实有单位、实有设施信息</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 推广应用自助申报工具</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 发现一批涉嫌食品药品非法生产销售、非法经营、违法排污、非法存储危险易燃易爆物品窝点</w:t>
      </w:r>
    </w:p>
    <w:p>
      <w:pPr>
        <w:jc w:val="left"/>
        <w:rPr>
          <w:rFonts w:hint="eastAsia" w:ascii="仿宋_GB2312" w:hAnsi="仿宋_GB2312" w:eastAsia="仿宋_GB2312" w:cs="仿宋_GB2312"/>
          <w:color w:val="auto"/>
          <w:sz w:val="28"/>
          <w:szCs w:val="28"/>
        </w:rPr>
      </w:pPr>
    </w:p>
    <w:p>
      <w:pPr>
        <w:numPr>
          <w:ilvl w:val="0"/>
          <w:numId w:val="43"/>
        </w:num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“二标四实”基础信息采集工作上门采集人员包括什么人？（ABCD）</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A.民警                            B. 辅警人口协管员</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 网格管理员                    D. 村（社区）工作人员</w:t>
      </w:r>
    </w:p>
    <w:p>
      <w:pPr>
        <w:ind w:firstLine="560" w:firstLineChars="200"/>
        <w:jc w:val="left"/>
        <w:rPr>
          <w:rFonts w:hint="eastAsia" w:ascii="仿宋_GB2312" w:hAnsi="仿宋_GB2312" w:eastAsia="仿宋_GB2312" w:cs="仿宋_GB2312"/>
          <w:color w:val="auto"/>
          <w:sz w:val="28"/>
          <w:szCs w:val="28"/>
          <w:u w:val="single"/>
        </w:rPr>
      </w:pPr>
    </w:p>
    <w:p>
      <w:pPr>
        <w:jc w:val="left"/>
        <w:rPr>
          <w:rFonts w:hint="eastAsia" w:ascii="仿宋_GB2312" w:hAnsi="仿宋_GB2312" w:eastAsia="仿宋_GB2312" w:cs="仿宋_GB2312"/>
          <w:bCs/>
          <w:color w:val="auto"/>
          <w:sz w:val="28"/>
          <w:szCs w:val="28"/>
        </w:rPr>
      </w:pPr>
      <w:r>
        <w:rPr>
          <w:rFonts w:hint="eastAsia" w:ascii="仿宋_GB2312" w:hAnsi="仿宋_GB2312" w:eastAsia="仿宋_GB2312" w:cs="仿宋_GB2312"/>
          <w:color w:val="auto"/>
          <w:sz w:val="28"/>
          <w:szCs w:val="28"/>
          <w:lang w:val="en-US" w:eastAsia="zh-CN"/>
        </w:rPr>
        <w:t>14</w:t>
      </w:r>
      <w:r>
        <w:rPr>
          <w:rFonts w:hint="eastAsia" w:ascii="仿宋_GB2312" w:hAnsi="仿宋_GB2312" w:eastAsia="仿宋_GB2312" w:cs="仿宋_GB2312"/>
          <w:color w:val="auto"/>
          <w:sz w:val="28"/>
          <w:szCs w:val="28"/>
        </w:rPr>
        <w:t>1、持证食品类生产单位可能出示的合法许可证有：ABD</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A、《食品生产许可证》；</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B、《全国工业产品生产许可证》；</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C、《保健食品生产许可证》；</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D、《广东省食品生产加工小作坊登记证》。</w:t>
      </w:r>
    </w:p>
    <w:p>
      <w:pPr>
        <w:ind w:firstLine="560" w:firstLineChars="200"/>
        <w:jc w:val="left"/>
        <w:rPr>
          <w:rFonts w:hint="eastAsia" w:ascii="仿宋_GB2312" w:hAnsi="仿宋_GB2312" w:eastAsia="仿宋_GB2312" w:cs="仿宋_GB2312"/>
          <w:color w:val="auto"/>
          <w:sz w:val="28"/>
          <w:szCs w:val="28"/>
        </w:rPr>
      </w:pP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14</w:t>
      </w:r>
      <w:r>
        <w:rPr>
          <w:rFonts w:hint="eastAsia" w:ascii="仿宋_GB2312" w:hAnsi="仿宋_GB2312" w:eastAsia="仿宋_GB2312" w:cs="仿宋_GB2312"/>
          <w:color w:val="auto"/>
          <w:sz w:val="28"/>
          <w:szCs w:val="28"/>
        </w:rPr>
        <w:t>2、对商事登记改革后工商部门推送的从事食品经营行为主体巡查，网格管理员的职责包括：ABC</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A、检查是否有《食品经营许可证》或《食品流通许可证》；</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B、检查是否存在从事食品经营的行为；</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C、未能提供许可证且存在从事食品经营行为的，告知相对人应取得相关许可，并停止从事食品经营行为；</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D、巡查后拒不改正，仍存在从事食品经营行为，且未取得许可的，填报巡查记录，并将资料移交上报工商行政部门。</w:t>
      </w:r>
    </w:p>
    <w:p>
      <w:pPr>
        <w:jc w:val="left"/>
        <w:rPr>
          <w:rFonts w:hint="eastAsia" w:ascii="仿宋_GB2312" w:hAnsi="仿宋_GB2312" w:eastAsia="仿宋_GB2312" w:cs="仿宋_GB2312"/>
          <w:color w:val="auto"/>
          <w:sz w:val="28"/>
          <w:szCs w:val="28"/>
        </w:rPr>
      </w:pP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14</w:t>
      </w:r>
      <w:r>
        <w:rPr>
          <w:rFonts w:hint="eastAsia" w:ascii="仿宋_GB2312" w:hAnsi="仿宋_GB2312" w:eastAsia="仿宋_GB2312" w:cs="仿宋_GB2312"/>
          <w:color w:val="auto"/>
          <w:sz w:val="28"/>
          <w:szCs w:val="28"/>
        </w:rPr>
        <w:t>3、对商事登记改革后工商部门推送的医疗器械经营主体巡查，包括：ABCD</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A、检查是否存在医疗器械的经营行为；</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B、检查是否有备案凭证或经营许可证；</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C、发现未能提供许可证（备案凭证）的，告知相对人应取得相关许可（备案）方可从事医疗器械经营行为；</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D、巡查后拒不改正，仍存在医疗器械经营行为的，立即上报食药监管部门，并将相关资料移交食药监部门。</w:t>
      </w:r>
    </w:p>
    <w:p>
      <w:pPr>
        <w:ind w:firstLine="560" w:firstLineChars="200"/>
        <w:jc w:val="left"/>
        <w:rPr>
          <w:rFonts w:hint="eastAsia" w:ascii="仿宋_GB2312" w:hAnsi="仿宋_GB2312" w:eastAsia="仿宋_GB2312" w:cs="仿宋_GB2312"/>
          <w:color w:val="auto"/>
          <w:sz w:val="28"/>
          <w:szCs w:val="28"/>
        </w:rPr>
      </w:pP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14</w:t>
      </w:r>
      <w:r>
        <w:rPr>
          <w:rFonts w:hint="eastAsia" w:ascii="仿宋_GB2312" w:hAnsi="仿宋_GB2312" w:eastAsia="仿宋_GB2312" w:cs="仿宋_GB2312"/>
          <w:color w:val="auto"/>
          <w:sz w:val="28"/>
          <w:szCs w:val="28"/>
        </w:rPr>
        <w:t>4、下列选项中，哪些是保健食品经营巡查正确的说法：AB</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A、检查是否有《食品经营许可证》；</w:t>
      </w:r>
    </w:p>
    <w:p>
      <w:pPr>
        <w:ind w:left="64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B、检查是否有《保健食品经营企业卫生许可证》；</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C、检查是否有《食品卫生许可证》；</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D、检查是否有《保健食品卫生许可证》。</w:t>
      </w:r>
    </w:p>
    <w:p>
      <w:pPr>
        <w:ind w:firstLine="560" w:firstLineChars="200"/>
        <w:jc w:val="left"/>
        <w:rPr>
          <w:rFonts w:hint="eastAsia" w:ascii="仿宋_GB2312" w:hAnsi="仿宋_GB2312" w:eastAsia="仿宋_GB2312" w:cs="仿宋_GB2312"/>
          <w:color w:val="auto"/>
          <w:sz w:val="28"/>
          <w:szCs w:val="28"/>
        </w:rPr>
      </w:pP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14</w:t>
      </w:r>
      <w:r>
        <w:rPr>
          <w:rFonts w:hint="eastAsia" w:ascii="仿宋_GB2312" w:hAnsi="仿宋_GB2312" w:eastAsia="仿宋_GB2312" w:cs="仿宋_GB2312"/>
          <w:color w:val="auto"/>
          <w:sz w:val="28"/>
          <w:szCs w:val="28"/>
        </w:rPr>
        <w:t>5、某药店经营有药品、化妆品、保健食品，该店可能持有：ABD</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A、《药品经营许可证》；</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B、《化妆品经营许可证》；</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C、《保健食品卫生许可证》； </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D、《食品经营许可证》。</w:t>
      </w:r>
    </w:p>
    <w:p>
      <w:pPr>
        <w:jc w:val="left"/>
        <w:rPr>
          <w:rFonts w:hint="eastAsia" w:ascii="仿宋_GB2312" w:hAnsi="仿宋_GB2312" w:eastAsia="仿宋_GB2312" w:cs="仿宋_GB2312"/>
          <w:color w:val="auto"/>
          <w:sz w:val="28"/>
          <w:szCs w:val="28"/>
        </w:rPr>
      </w:pP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14</w:t>
      </w:r>
      <w:r>
        <w:rPr>
          <w:rFonts w:hint="eastAsia" w:ascii="仿宋_GB2312" w:hAnsi="仿宋_GB2312" w:eastAsia="仿宋_GB2312" w:cs="仿宋_GB2312"/>
          <w:color w:val="auto"/>
          <w:sz w:val="28"/>
          <w:szCs w:val="28"/>
        </w:rPr>
        <w:t>6、对保健食品描述准确的选项有：ABCD</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A、国家对保健食品、特殊医学用途配方食品和婴幼儿配方食品等特殊食品实行严格监督管理；</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B、保健食品声称保健功能，应当具有科学依据，不得对人体产生急性、亚急性或者慢性危害；</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C、保健食品是指声称具有特定保健功能或以补充维生素、矿物质为目的的食品； </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D、保健食品是适宜于特定人群食用，具有调节机体功能，不以治疗疾病为目的，并且对人体不产生任何急性、亚急性或者慢性危害的食品。</w:t>
      </w:r>
    </w:p>
    <w:p>
      <w:pPr>
        <w:jc w:val="left"/>
        <w:rPr>
          <w:rFonts w:hint="eastAsia" w:ascii="仿宋_GB2312" w:hAnsi="仿宋_GB2312" w:eastAsia="仿宋_GB2312" w:cs="仿宋_GB2312"/>
          <w:color w:val="auto"/>
          <w:sz w:val="28"/>
          <w:szCs w:val="28"/>
        </w:rPr>
      </w:pP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14</w:t>
      </w:r>
      <w:r>
        <w:rPr>
          <w:rFonts w:hint="eastAsia" w:ascii="仿宋_GB2312" w:hAnsi="仿宋_GB2312" w:eastAsia="仿宋_GB2312" w:cs="仿宋_GB2312"/>
          <w:color w:val="auto"/>
          <w:sz w:val="28"/>
          <w:szCs w:val="28"/>
        </w:rPr>
        <w:t>7、下列哪些单位需持有《药品经营许可证》：ABCD</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A、药品零售企业；</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B、药品连锁企业；</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C、药品连锁企业的门店； </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D、销售非处方药的超市。</w:t>
      </w:r>
    </w:p>
    <w:p>
      <w:pPr>
        <w:jc w:val="left"/>
        <w:rPr>
          <w:rFonts w:hint="eastAsia" w:ascii="仿宋_GB2312" w:hAnsi="仿宋_GB2312" w:eastAsia="仿宋_GB2312" w:cs="仿宋_GB2312"/>
          <w:color w:val="auto"/>
          <w:sz w:val="28"/>
          <w:szCs w:val="28"/>
        </w:rPr>
      </w:pP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14</w:t>
      </w:r>
      <w:r>
        <w:rPr>
          <w:rFonts w:hint="eastAsia" w:ascii="仿宋_GB2312" w:hAnsi="仿宋_GB2312" w:eastAsia="仿宋_GB2312" w:cs="仿宋_GB2312"/>
          <w:color w:val="auto"/>
          <w:sz w:val="28"/>
          <w:szCs w:val="28"/>
        </w:rPr>
        <w:t>8、网格员巡查发现一大型商场内新开办的小饮品店，未办理任何证照，应报告哪些部门：BC</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A、环保部门；</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B、工商部门；</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C、食品药监部门； </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D、安监部门。</w:t>
      </w:r>
    </w:p>
    <w:p>
      <w:pPr>
        <w:ind w:firstLine="560" w:firstLineChars="200"/>
        <w:jc w:val="left"/>
        <w:rPr>
          <w:rFonts w:hint="eastAsia" w:ascii="仿宋_GB2312" w:hAnsi="仿宋_GB2312" w:eastAsia="仿宋_GB2312" w:cs="仿宋_GB2312"/>
          <w:color w:val="auto"/>
          <w:sz w:val="28"/>
          <w:szCs w:val="28"/>
        </w:rPr>
      </w:pP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14</w:t>
      </w:r>
      <w:r>
        <w:rPr>
          <w:rFonts w:hint="eastAsia" w:ascii="仿宋_GB2312" w:hAnsi="仿宋_GB2312" w:eastAsia="仿宋_GB2312" w:cs="仿宋_GB2312"/>
          <w:color w:val="auto"/>
          <w:sz w:val="28"/>
          <w:szCs w:val="28"/>
        </w:rPr>
        <w:t>9、经营下列产品不需要经营许可：AD</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A、非特殊用途化妆品；</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B、药品；</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C、保健食品； </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D、第一类医疗器械</w:t>
      </w:r>
    </w:p>
    <w:p>
      <w:pPr>
        <w:jc w:val="left"/>
        <w:rPr>
          <w:rFonts w:hint="eastAsia" w:ascii="仿宋_GB2312" w:hAnsi="仿宋_GB2312" w:eastAsia="仿宋_GB2312" w:cs="仿宋_GB2312"/>
          <w:color w:val="auto"/>
          <w:sz w:val="28"/>
          <w:szCs w:val="28"/>
        </w:rPr>
      </w:pP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150</w:t>
      </w:r>
      <w:r>
        <w:rPr>
          <w:rFonts w:hint="eastAsia" w:ascii="仿宋_GB2312" w:hAnsi="仿宋_GB2312" w:eastAsia="仿宋_GB2312" w:cs="仿宋_GB2312"/>
          <w:color w:val="auto"/>
          <w:sz w:val="28"/>
          <w:szCs w:val="28"/>
        </w:rPr>
        <w:t>、下列说法正确的有：ABD</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A、食品生产企业申报产品时符合《食品生产许可分类目录》要求； </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B、食品生产企业取得《食品生产许可证》，按照食品生产许可品种明细的要求组织生产；</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C、现场制售形式的食品经营者就是食品生产小作坊；</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D、我市食品生产小作坊须按照《东莞市食品生产加工小作坊禁止生产加工食品目录》组织生产。</w:t>
      </w:r>
    </w:p>
    <w:p>
      <w:pPr>
        <w:ind w:firstLine="560" w:firstLineChars="200"/>
        <w:jc w:val="left"/>
        <w:rPr>
          <w:rFonts w:hint="eastAsia" w:ascii="仿宋_GB2312" w:hAnsi="仿宋_GB2312" w:eastAsia="仿宋_GB2312" w:cs="仿宋_GB2312"/>
          <w:color w:val="auto"/>
          <w:sz w:val="28"/>
          <w:szCs w:val="28"/>
        </w:rPr>
      </w:pPr>
    </w:p>
    <w:p>
      <w:pPr>
        <w:numPr>
          <w:ilvl w:val="0"/>
          <w:numId w:val="44"/>
        </w:numPr>
        <w:ind w:leftChars="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以下哪几项属于建筑物类型（ABD）</w:t>
      </w:r>
    </w:p>
    <w:p>
      <w:pPr>
        <w:numPr>
          <w:ilvl w:val="0"/>
          <w:numId w:val="0"/>
        </w:numPr>
        <w:rPr>
          <w:rFonts w:hint="default" w:ascii="仿宋_GB2312" w:hAnsi="仿宋_GB2312" w:eastAsia="仿宋_GB2312" w:cs="仿宋_GB2312"/>
          <w:color w:val="auto"/>
          <w:sz w:val="28"/>
          <w:szCs w:val="28"/>
          <w:lang w:val="en-US" w:eastAsia="zh-CN"/>
        </w:rPr>
      </w:pPr>
      <w:r>
        <w:rPr>
          <w:rFonts w:hint="default" w:ascii="仿宋_GB2312" w:hAnsi="仿宋_GB2312" w:eastAsia="仿宋_GB2312" w:cs="仿宋_GB2312"/>
          <w:color w:val="auto"/>
          <w:sz w:val="28"/>
          <w:szCs w:val="28"/>
          <w:lang w:val="en-US" w:eastAsia="zh-CN"/>
        </w:rPr>
        <w:t>A</w:t>
      </w:r>
      <w:r>
        <w:rPr>
          <w:rFonts w:hint="eastAsia" w:ascii="仿宋_GB2312" w:hAnsi="仿宋_GB2312" w:eastAsia="仿宋_GB2312" w:cs="仿宋_GB2312"/>
          <w:color w:val="auto"/>
          <w:sz w:val="28"/>
          <w:szCs w:val="28"/>
          <w:lang w:val="en-US" w:eastAsia="zh-CN"/>
        </w:rPr>
        <w:t>.</w:t>
      </w:r>
      <w:r>
        <w:rPr>
          <w:rFonts w:hint="default" w:ascii="仿宋_GB2312" w:hAnsi="仿宋_GB2312" w:eastAsia="仿宋_GB2312" w:cs="仿宋_GB2312"/>
          <w:color w:val="auto"/>
          <w:sz w:val="28"/>
          <w:szCs w:val="28"/>
          <w:lang w:val="en-US" w:eastAsia="zh-CN"/>
        </w:rPr>
        <w:t>住宅</w:t>
      </w:r>
    </w:p>
    <w:p>
      <w:pPr>
        <w:numPr>
          <w:ilvl w:val="0"/>
          <w:numId w:val="0"/>
        </w:numPr>
        <w:ind w:leftChars="0"/>
        <w:rPr>
          <w:rFonts w:hint="default" w:ascii="仿宋_GB2312" w:hAnsi="仿宋_GB2312" w:eastAsia="仿宋_GB2312" w:cs="仿宋_GB2312"/>
          <w:color w:val="auto"/>
          <w:sz w:val="28"/>
          <w:szCs w:val="28"/>
          <w:lang w:val="en-US" w:eastAsia="zh-CN"/>
        </w:rPr>
      </w:pPr>
      <w:r>
        <w:rPr>
          <w:rFonts w:hint="default" w:ascii="仿宋_GB2312" w:hAnsi="仿宋_GB2312" w:eastAsia="仿宋_GB2312" w:cs="仿宋_GB2312"/>
          <w:color w:val="auto"/>
          <w:sz w:val="28"/>
          <w:szCs w:val="28"/>
          <w:lang w:val="en-US" w:eastAsia="zh-CN"/>
        </w:rPr>
        <w:t>B</w:t>
      </w:r>
      <w:r>
        <w:rPr>
          <w:rFonts w:hint="eastAsia" w:ascii="仿宋_GB2312" w:hAnsi="仿宋_GB2312" w:eastAsia="仿宋_GB2312" w:cs="仿宋_GB2312"/>
          <w:color w:val="auto"/>
          <w:sz w:val="28"/>
          <w:szCs w:val="28"/>
          <w:lang w:val="en-US" w:eastAsia="zh-CN"/>
        </w:rPr>
        <w:t>.</w:t>
      </w:r>
      <w:r>
        <w:rPr>
          <w:rFonts w:hint="default" w:ascii="仿宋_GB2312" w:hAnsi="仿宋_GB2312" w:eastAsia="仿宋_GB2312" w:cs="仿宋_GB2312"/>
          <w:color w:val="auto"/>
          <w:sz w:val="28"/>
          <w:szCs w:val="28"/>
          <w:lang w:val="en-US" w:eastAsia="zh-CN"/>
        </w:rPr>
        <w:t>办公室</w:t>
      </w:r>
    </w:p>
    <w:p>
      <w:pPr>
        <w:numPr>
          <w:ilvl w:val="0"/>
          <w:numId w:val="0"/>
        </w:numPr>
        <w:ind w:leftChars="0"/>
        <w:rPr>
          <w:rFonts w:hint="default" w:ascii="仿宋_GB2312" w:hAnsi="仿宋_GB2312" w:eastAsia="仿宋_GB2312" w:cs="仿宋_GB2312"/>
          <w:color w:val="auto"/>
          <w:sz w:val="28"/>
          <w:szCs w:val="28"/>
          <w:lang w:val="en-US" w:eastAsia="zh-CN"/>
        </w:rPr>
      </w:pPr>
      <w:r>
        <w:rPr>
          <w:rFonts w:hint="default" w:ascii="仿宋_GB2312" w:hAnsi="仿宋_GB2312" w:eastAsia="仿宋_GB2312" w:cs="仿宋_GB2312"/>
          <w:color w:val="auto"/>
          <w:sz w:val="28"/>
          <w:szCs w:val="28"/>
          <w:lang w:val="en-US" w:eastAsia="zh-CN"/>
        </w:rPr>
        <w:t>C</w:t>
      </w:r>
      <w:r>
        <w:rPr>
          <w:rFonts w:hint="eastAsia" w:ascii="仿宋_GB2312" w:hAnsi="仿宋_GB2312" w:eastAsia="仿宋_GB2312" w:cs="仿宋_GB2312"/>
          <w:color w:val="auto"/>
          <w:sz w:val="28"/>
          <w:szCs w:val="28"/>
          <w:lang w:val="en-US" w:eastAsia="zh-CN"/>
        </w:rPr>
        <w:t>.</w:t>
      </w:r>
      <w:r>
        <w:rPr>
          <w:rFonts w:hint="default" w:ascii="仿宋_GB2312" w:hAnsi="仿宋_GB2312" w:eastAsia="仿宋_GB2312" w:cs="仿宋_GB2312"/>
          <w:color w:val="auto"/>
          <w:sz w:val="28"/>
          <w:szCs w:val="28"/>
          <w:lang w:val="en-US" w:eastAsia="zh-CN"/>
        </w:rPr>
        <w:t>体育公园</w:t>
      </w:r>
    </w:p>
    <w:p>
      <w:pPr>
        <w:numPr>
          <w:ilvl w:val="0"/>
          <w:numId w:val="0"/>
        </w:numPr>
        <w:ind w:leftChars="0"/>
        <w:rPr>
          <w:rFonts w:hint="default" w:ascii="仿宋_GB2312" w:hAnsi="仿宋_GB2312" w:eastAsia="仿宋_GB2312" w:cs="仿宋_GB2312"/>
          <w:color w:val="auto"/>
          <w:sz w:val="28"/>
          <w:szCs w:val="28"/>
          <w:lang w:val="en-US" w:eastAsia="zh-CN"/>
        </w:rPr>
      </w:pPr>
      <w:r>
        <w:rPr>
          <w:rFonts w:hint="default" w:ascii="仿宋_GB2312" w:hAnsi="仿宋_GB2312" w:eastAsia="仿宋_GB2312" w:cs="仿宋_GB2312"/>
          <w:color w:val="auto"/>
          <w:sz w:val="28"/>
          <w:szCs w:val="28"/>
          <w:lang w:val="en-US" w:eastAsia="zh-CN"/>
        </w:rPr>
        <w:t>D</w:t>
      </w:r>
      <w:r>
        <w:rPr>
          <w:rFonts w:hint="eastAsia" w:ascii="仿宋_GB2312" w:hAnsi="仿宋_GB2312" w:eastAsia="仿宋_GB2312" w:cs="仿宋_GB2312"/>
          <w:color w:val="auto"/>
          <w:sz w:val="28"/>
          <w:szCs w:val="28"/>
          <w:lang w:val="en-US" w:eastAsia="zh-CN"/>
        </w:rPr>
        <w:t>.</w:t>
      </w:r>
      <w:r>
        <w:rPr>
          <w:rFonts w:hint="default" w:ascii="仿宋_GB2312" w:hAnsi="仿宋_GB2312" w:eastAsia="仿宋_GB2312" w:cs="仿宋_GB2312"/>
          <w:color w:val="auto"/>
          <w:sz w:val="28"/>
          <w:szCs w:val="28"/>
          <w:lang w:val="en-US" w:eastAsia="zh-CN"/>
        </w:rPr>
        <w:t>宾馆酒店</w:t>
      </w:r>
    </w:p>
    <w:p>
      <w:pPr>
        <w:numPr>
          <w:ilvl w:val="0"/>
          <w:numId w:val="0"/>
        </w:numPr>
        <w:ind w:leftChars="0"/>
        <w:rPr>
          <w:rFonts w:hint="eastAsia" w:ascii="仿宋_GB2312" w:hAnsi="仿宋_GB2312" w:eastAsia="仿宋_GB2312" w:cs="仿宋_GB2312"/>
          <w:color w:val="auto"/>
          <w:sz w:val="28"/>
          <w:szCs w:val="28"/>
          <w:lang w:val="en-US" w:eastAsia="zh-CN"/>
        </w:rPr>
      </w:pPr>
    </w:p>
    <w:p>
      <w:pPr>
        <w:numPr>
          <w:ilvl w:val="0"/>
          <w:numId w:val="0"/>
        </w:numPr>
        <w:ind w:leftChars="0"/>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152、</w:t>
      </w:r>
      <w:r>
        <w:rPr>
          <w:rFonts w:hint="default" w:ascii="仿宋_GB2312" w:hAnsi="仿宋_GB2312" w:eastAsia="仿宋_GB2312" w:cs="仿宋_GB2312"/>
          <w:color w:val="auto"/>
          <w:sz w:val="28"/>
          <w:szCs w:val="28"/>
          <w:lang w:val="en-US" w:eastAsia="zh-CN"/>
        </w:rPr>
        <w:t>对出租屋内租住人员进行人口信息采集时，</w:t>
      </w:r>
      <w:r>
        <w:rPr>
          <w:rFonts w:hint="eastAsia" w:ascii="仿宋_GB2312" w:hAnsi="仿宋_GB2312" w:eastAsia="仿宋_GB2312" w:cs="仿宋_GB2312"/>
          <w:color w:val="auto"/>
          <w:sz w:val="28"/>
          <w:szCs w:val="28"/>
          <w:lang w:val="en-US" w:eastAsia="zh-CN"/>
        </w:rPr>
        <w:t>哪些</w:t>
      </w:r>
      <w:r>
        <w:rPr>
          <w:rFonts w:hint="default" w:ascii="仿宋_GB2312" w:hAnsi="仿宋_GB2312" w:eastAsia="仿宋_GB2312" w:cs="仿宋_GB2312"/>
          <w:color w:val="auto"/>
          <w:sz w:val="28"/>
          <w:szCs w:val="28"/>
          <w:lang w:val="en-US" w:eastAsia="zh-CN"/>
        </w:rPr>
        <w:t>是必填项（</w:t>
      </w:r>
      <w:r>
        <w:rPr>
          <w:rFonts w:hint="eastAsia" w:ascii="仿宋_GB2312" w:hAnsi="仿宋_GB2312" w:eastAsia="仿宋_GB2312" w:cs="仿宋_GB2312"/>
          <w:color w:val="auto"/>
          <w:sz w:val="28"/>
          <w:szCs w:val="28"/>
          <w:lang w:val="en-US" w:eastAsia="zh-CN"/>
        </w:rPr>
        <w:t>ABC</w:t>
      </w:r>
      <w:r>
        <w:rPr>
          <w:rFonts w:hint="default" w:ascii="仿宋_GB2312" w:hAnsi="仿宋_GB2312" w:eastAsia="仿宋_GB2312" w:cs="仿宋_GB2312"/>
          <w:color w:val="auto"/>
          <w:sz w:val="28"/>
          <w:szCs w:val="28"/>
          <w:lang w:val="en-US" w:eastAsia="zh-CN"/>
        </w:rPr>
        <w:t>）</w:t>
      </w:r>
    </w:p>
    <w:p>
      <w:pPr>
        <w:numPr>
          <w:ilvl w:val="0"/>
          <w:numId w:val="0"/>
        </w:numPr>
        <w:ind w:leftChars="0"/>
        <w:rPr>
          <w:rFonts w:hint="default" w:ascii="仿宋_GB2312" w:hAnsi="仿宋_GB2312" w:eastAsia="仿宋_GB2312" w:cs="仿宋_GB2312"/>
          <w:color w:val="auto"/>
          <w:sz w:val="28"/>
          <w:szCs w:val="28"/>
          <w:lang w:val="en-US" w:eastAsia="zh-CN"/>
        </w:rPr>
      </w:pPr>
      <w:r>
        <w:rPr>
          <w:rFonts w:hint="default" w:ascii="仿宋_GB2312" w:hAnsi="仿宋_GB2312" w:eastAsia="仿宋_GB2312" w:cs="仿宋_GB2312"/>
          <w:color w:val="auto"/>
          <w:sz w:val="28"/>
          <w:szCs w:val="28"/>
          <w:lang w:val="en-US" w:eastAsia="zh-CN"/>
        </w:rPr>
        <w:t>A</w:t>
      </w:r>
      <w:r>
        <w:rPr>
          <w:rFonts w:hint="eastAsia" w:ascii="仿宋_GB2312" w:hAnsi="仿宋_GB2312" w:eastAsia="仿宋_GB2312" w:cs="仿宋_GB2312"/>
          <w:color w:val="auto"/>
          <w:sz w:val="28"/>
          <w:szCs w:val="28"/>
          <w:lang w:val="en-US" w:eastAsia="zh-CN"/>
        </w:rPr>
        <w:t>.</w:t>
      </w:r>
      <w:r>
        <w:rPr>
          <w:rFonts w:hint="default" w:ascii="仿宋_GB2312" w:hAnsi="仿宋_GB2312" w:eastAsia="仿宋_GB2312" w:cs="仿宋_GB2312"/>
          <w:color w:val="auto"/>
          <w:sz w:val="28"/>
          <w:szCs w:val="28"/>
          <w:lang w:val="en-US" w:eastAsia="zh-CN"/>
        </w:rPr>
        <w:t>租住人姓名   B</w:t>
      </w:r>
      <w:r>
        <w:rPr>
          <w:rFonts w:hint="eastAsia" w:ascii="仿宋_GB2312" w:hAnsi="仿宋_GB2312" w:eastAsia="仿宋_GB2312" w:cs="仿宋_GB2312"/>
          <w:color w:val="auto"/>
          <w:sz w:val="28"/>
          <w:szCs w:val="28"/>
          <w:lang w:val="en-US" w:eastAsia="zh-CN"/>
        </w:rPr>
        <w:t>.</w:t>
      </w:r>
      <w:r>
        <w:rPr>
          <w:rFonts w:hint="default" w:ascii="仿宋_GB2312" w:hAnsi="仿宋_GB2312" w:eastAsia="仿宋_GB2312" w:cs="仿宋_GB2312"/>
          <w:color w:val="auto"/>
          <w:sz w:val="28"/>
          <w:szCs w:val="28"/>
          <w:lang w:val="en-US" w:eastAsia="zh-CN"/>
        </w:rPr>
        <w:t>住所类型  C</w:t>
      </w:r>
      <w:r>
        <w:rPr>
          <w:rFonts w:hint="eastAsia" w:ascii="仿宋_GB2312" w:hAnsi="仿宋_GB2312" w:eastAsia="仿宋_GB2312" w:cs="仿宋_GB2312"/>
          <w:color w:val="auto"/>
          <w:sz w:val="28"/>
          <w:szCs w:val="28"/>
          <w:lang w:val="en-US" w:eastAsia="zh-CN"/>
        </w:rPr>
        <w:t>.</w:t>
      </w:r>
      <w:r>
        <w:rPr>
          <w:rFonts w:hint="default" w:ascii="仿宋_GB2312" w:hAnsi="仿宋_GB2312" w:eastAsia="仿宋_GB2312" w:cs="仿宋_GB2312"/>
          <w:color w:val="auto"/>
          <w:sz w:val="28"/>
          <w:szCs w:val="28"/>
          <w:lang w:val="en-US" w:eastAsia="zh-CN"/>
        </w:rPr>
        <w:t>居住事由  D</w:t>
      </w:r>
      <w:r>
        <w:rPr>
          <w:rFonts w:hint="eastAsia" w:ascii="仿宋_GB2312" w:hAnsi="仿宋_GB2312" w:eastAsia="仿宋_GB2312" w:cs="仿宋_GB2312"/>
          <w:color w:val="auto"/>
          <w:sz w:val="28"/>
          <w:szCs w:val="28"/>
          <w:lang w:val="en-US" w:eastAsia="zh-CN"/>
        </w:rPr>
        <w:t>.</w:t>
      </w:r>
      <w:r>
        <w:rPr>
          <w:rFonts w:hint="default" w:ascii="仿宋_GB2312" w:hAnsi="仿宋_GB2312" w:eastAsia="仿宋_GB2312" w:cs="仿宋_GB2312"/>
          <w:color w:val="auto"/>
          <w:sz w:val="28"/>
          <w:szCs w:val="28"/>
          <w:lang w:val="en-US" w:eastAsia="zh-CN"/>
        </w:rPr>
        <w:t>居住离开日期</w:t>
      </w:r>
    </w:p>
    <w:p>
      <w:pPr>
        <w:numPr>
          <w:ilvl w:val="0"/>
          <w:numId w:val="0"/>
        </w:numPr>
        <w:ind w:leftChars="0"/>
        <w:rPr>
          <w:rFonts w:hint="eastAsia" w:ascii="仿宋_GB2312" w:hAnsi="仿宋_GB2312" w:eastAsia="仿宋_GB2312" w:cs="仿宋_GB2312"/>
          <w:color w:val="auto"/>
          <w:sz w:val="28"/>
          <w:szCs w:val="28"/>
          <w:lang w:val="en-US" w:eastAsia="zh-CN"/>
        </w:rPr>
      </w:pPr>
    </w:p>
    <w:p>
      <w:pPr>
        <w:numPr>
          <w:ilvl w:val="0"/>
          <w:numId w:val="0"/>
        </w:numPr>
        <w:ind w:leftChars="0"/>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153、</w:t>
      </w:r>
      <w:r>
        <w:rPr>
          <w:rFonts w:hint="default" w:ascii="仿宋_GB2312" w:hAnsi="仿宋_GB2312" w:eastAsia="仿宋_GB2312" w:cs="仿宋_GB2312"/>
          <w:color w:val="auto"/>
          <w:sz w:val="28"/>
          <w:szCs w:val="28"/>
          <w:lang w:val="en-US" w:eastAsia="zh-CN"/>
        </w:rPr>
        <w:t>下列说法</w:t>
      </w:r>
      <w:r>
        <w:rPr>
          <w:rFonts w:hint="eastAsia" w:ascii="仿宋_GB2312" w:hAnsi="仿宋_GB2312" w:eastAsia="仿宋_GB2312" w:cs="仿宋_GB2312"/>
          <w:color w:val="auto"/>
          <w:sz w:val="28"/>
          <w:szCs w:val="28"/>
          <w:lang w:val="en-US" w:eastAsia="zh-CN"/>
        </w:rPr>
        <w:t>不正确</w:t>
      </w:r>
      <w:r>
        <w:rPr>
          <w:rFonts w:hint="default" w:ascii="仿宋_GB2312" w:hAnsi="仿宋_GB2312" w:eastAsia="仿宋_GB2312" w:cs="仿宋_GB2312"/>
          <w:color w:val="auto"/>
          <w:sz w:val="28"/>
          <w:szCs w:val="28"/>
          <w:lang w:val="en-US" w:eastAsia="zh-CN"/>
        </w:rPr>
        <w:t>的有（</w:t>
      </w:r>
      <w:r>
        <w:rPr>
          <w:rFonts w:hint="eastAsia" w:ascii="仿宋_GB2312" w:hAnsi="仿宋_GB2312" w:eastAsia="仿宋_GB2312" w:cs="仿宋_GB2312"/>
          <w:color w:val="auto"/>
          <w:sz w:val="28"/>
          <w:szCs w:val="28"/>
          <w:lang w:val="en-US" w:eastAsia="zh-CN"/>
        </w:rPr>
        <w:t>ABC</w:t>
      </w:r>
      <w:r>
        <w:rPr>
          <w:rFonts w:hint="default" w:ascii="仿宋_GB2312" w:hAnsi="仿宋_GB2312" w:eastAsia="仿宋_GB2312" w:cs="仿宋_GB2312"/>
          <w:color w:val="auto"/>
          <w:sz w:val="28"/>
          <w:szCs w:val="28"/>
          <w:lang w:val="en-US" w:eastAsia="zh-CN"/>
        </w:rPr>
        <w:t>）。</w:t>
      </w:r>
    </w:p>
    <w:p>
      <w:pPr>
        <w:numPr>
          <w:ilvl w:val="0"/>
          <w:numId w:val="0"/>
        </w:numPr>
        <w:ind w:leftChars="0"/>
        <w:rPr>
          <w:rFonts w:hint="default" w:ascii="仿宋_GB2312" w:hAnsi="仿宋_GB2312" w:eastAsia="仿宋_GB2312" w:cs="仿宋_GB2312"/>
          <w:color w:val="auto"/>
          <w:sz w:val="28"/>
          <w:szCs w:val="28"/>
          <w:lang w:val="en-US" w:eastAsia="zh-CN"/>
        </w:rPr>
      </w:pPr>
      <w:r>
        <w:rPr>
          <w:rFonts w:hint="default" w:ascii="仿宋_GB2312" w:hAnsi="仿宋_GB2312" w:eastAsia="仿宋_GB2312" w:cs="仿宋_GB2312"/>
          <w:color w:val="auto"/>
          <w:sz w:val="28"/>
          <w:szCs w:val="28"/>
          <w:lang w:val="en-US" w:eastAsia="zh-CN"/>
        </w:rPr>
        <w:t>A</w:t>
      </w:r>
      <w:r>
        <w:rPr>
          <w:rFonts w:hint="eastAsia" w:ascii="仿宋_GB2312" w:hAnsi="仿宋_GB2312" w:eastAsia="仿宋_GB2312" w:cs="仿宋_GB2312"/>
          <w:color w:val="auto"/>
          <w:sz w:val="28"/>
          <w:szCs w:val="28"/>
          <w:lang w:val="en-US" w:eastAsia="zh-CN"/>
        </w:rPr>
        <w:t>.</w:t>
      </w:r>
      <w:r>
        <w:rPr>
          <w:rFonts w:hint="default" w:ascii="仿宋_GB2312" w:hAnsi="仿宋_GB2312" w:eastAsia="仿宋_GB2312" w:cs="仿宋_GB2312"/>
          <w:color w:val="auto"/>
          <w:sz w:val="28"/>
          <w:szCs w:val="28"/>
          <w:lang w:val="en-US" w:eastAsia="zh-CN"/>
        </w:rPr>
        <w:t>所有精神病人都属于公安机关管理。</w:t>
      </w:r>
    </w:p>
    <w:p>
      <w:pPr>
        <w:numPr>
          <w:ilvl w:val="0"/>
          <w:numId w:val="0"/>
        </w:numPr>
        <w:ind w:leftChars="0"/>
        <w:rPr>
          <w:rFonts w:hint="default" w:ascii="仿宋_GB2312" w:hAnsi="仿宋_GB2312" w:eastAsia="仿宋_GB2312" w:cs="仿宋_GB2312"/>
          <w:color w:val="auto"/>
          <w:sz w:val="28"/>
          <w:szCs w:val="28"/>
          <w:lang w:val="en-US" w:eastAsia="zh-CN"/>
        </w:rPr>
      </w:pPr>
      <w:r>
        <w:rPr>
          <w:rFonts w:hint="default" w:ascii="仿宋_GB2312" w:hAnsi="仿宋_GB2312" w:eastAsia="仿宋_GB2312" w:cs="仿宋_GB2312"/>
          <w:color w:val="auto"/>
          <w:sz w:val="28"/>
          <w:szCs w:val="28"/>
          <w:lang w:val="en-US" w:eastAsia="zh-CN"/>
        </w:rPr>
        <w:t>B</w:t>
      </w:r>
      <w:r>
        <w:rPr>
          <w:rFonts w:hint="eastAsia" w:ascii="仿宋_GB2312" w:hAnsi="仿宋_GB2312" w:eastAsia="仿宋_GB2312" w:cs="仿宋_GB2312"/>
          <w:color w:val="auto"/>
          <w:sz w:val="28"/>
          <w:szCs w:val="28"/>
          <w:lang w:val="en-US" w:eastAsia="zh-CN"/>
        </w:rPr>
        <w:t>.</w:t>
      </w:r>
      <w:r>
        <w:rPr>
          <w:rFonts w:hint="default" w:ascii="仿宋_GB2312" w:hAnsi="仿宋_GB2312" w:eastAsia="仿宋_GB2312" w:cs="仿宋_GB2312"/>
          <w:color w:val="auto"/>
          <w:sz w:val="28"/>
          <w:szCs w:val="28"/>
          <w:lang w:val="en-US" w:eastAsia="zh-CN"/>
        </w:rPr>
        <w:t>干粉灭火器的药剂，一般有效期为2年。</w:t>
      </w:r>
    </w:p>
    <w:p>
      <w:pPr>
        <w:numPr>
          <w:ilvl w:val="0"/>
          <w:numId w:val="0"/>
        </w:numPr>
        <w:ind w:leftChars="0"/>
        <w:rPr>
          <w:rFonts w:hint="default" w:ascii="仿宋_GB2312" w:hAnsi="仿宋_GB2312" w:eastAsia="仿宋_GB2312" w:cs="仿宋_GB2312"/>
          <w:color w:val="auto"/>
          <w:sz w:val="28"/>
          <w:szCs w:val="28"/>
          <w:lang w:val="en-US" w:eastAsia="zh-CN"/>
        </w:rPr>
      </w:pPr>
      <w:r>
        <w:rPr>
          <w:rFonts w:hint="default" w:ascii="仿宋_GB2312" w:hAnsi="仿宋_GB2312" w:eastAsia="仿宋_GB2312" w:cs="仿宋_GB2312"/>
          <w:color w:val="auto"/>
          <w:sz w:val="28"/>
          <w:szCs w:val="28"/>
          <w:lang w:val="en-US" w:eastAsia="zh-CN"/>
        </w:rPr>
        <w:t>C</w:t>
      </w:r>
      <w:r>
        <w:rPr>
          <w:rFonts w:hint="eastAsia" w:ascii="仿宋_GB2312" w:hAnsi="仿宋_GB2312" w:eastAsia="仿宋_GB2312" w:cs="仿宋_GB2312"/>
          <w:color w:val="auto"/>
          <w:sz w:val="28"/>
          <w:szCs w:val="28"/>
          <w:lang w:val="en-US" w:eastAsia="zh-CN"/>
        </w:rPr>
        <w:t>.</w:t>
      </w:r>
      <w:r>
        <w:rPr>
          <w:rFonts w:hint="default" w:ascii="仿宋_GB2312" w:hAnsi="仿宋_GB2312" w:eastAsia="仿宋_GB2312" w:cs="仿宋_GB2312"/>
          <w:color w:val="auto"/>
          <w:sz w:val="28"/>
          <w:szCs w:val="28"/>
          <w:lang w:val="en-US" w:eastAsia="zh-CN"/>
        </w:rPr>
        <w:t>“三小”场所中的小档口，是指经营面积不大于200平方米的商业场所。</w:t>
      </w:r>
    </w:p>
    <w:p>
      <w:pPr>
        <w:numPr>
          <w:ilvl w:val="0"/>
          <w:numId w:val="0"/>
        </w:numPr>
        <w:ind w:leftChars="0"/>
        <w:rPr>
          <w:rFonts w:hint="default" w:ascii="仿宋_GB2312" w:hAnsi="仿宋_GB2312" w:eastAsia="仿宋_GB2312" w:cs="仿宋_GB2312"/>
          <w:color w:val="auto"/>
          <w:sz w:val="28"/>
          <w:szCs w:val="28"/>
          <w:lang w:val="en-US" w:eastAsia="zh-CN"/>
        </w:rPr>
      </w:pPr>
      <w:r>
        <w:rPr>
          <w:rFonts w:hint="default" w:ascii="仿宋_GB2312" w:hAnsi="仿宋_GB2312" w:eastAsia="仿宋_GB2312" w:cs="仿宋_GB2312"/>
          <w:color w:val="auto"/>
          <w:sz w:val="28"/>
          <w:szCs w:val="28"/>
          <w:lang w:val="en-US" w:eastAsia="zh-CN"/>
        </w:rPr>
        <w:t>D</w:t>
      </w:r>
      <w:r>
        <w:rPr>
          <w:rFonts w:hint="eastAsia" w:ascii="仿宋_GB2312" w:hAnsi="仿宋_GB2312" w:eastAsia="仿宋_GB2312" w:cs="仿宋_GB2312"/>
          <w:color w:val="auto"/>
          <w:sz w:val="28"/>
          <w:szCs w:val="28"/>
          <w:lang w:val="en-US" w:eastAsia="zh-CN"/>
        </w:rPr>
        <w:t>.</w:t>
      </w:r>
      <w:r>
        <w:rPr>
          <w:rFonts w:hint="default" w:ascii="仿宋_GB2312" w:hAnsi="仿宋_GB2312" w:eastAsia="仿宋_GB2312" w:cs="仿宋_GB2312"/>
          <w:color w:val="auto"/>
          <w:sz w:val="28"/>
          <w:szCs w:val="28"/>
          <w:lang w:val="en-US" w:eastAsia="zh-CN"/>
        </w:rPr>
        <w:t>销售鸡蛋食品，不需要取得行政许可。</w:t>
      </w:r>
    </w:p>
    <w:p>
      <w:pPr>
        <w:numPr>
          <w:ilvl w:val="0"/>
          <w:numId w:val="0"/>
        </w:numPr>
        <w:ind w:leftChars="0"/>
        <w:rPr>
          <w:rFonts w:hint="default" w:ascii="仿宋_GB2312" w:hAnsi="仿宋_GB2312" w:eastAsia="仿宋_GB2312" w:cs="仿宋_GB2312"/>
          <w:color w:val="auto"/>
          <w:sz w:val="28"/>
          <w:szCs w:val="28"/>
          <w:lang w:val="en-US" w:eastAsia="zh-CN"/>
        </w:rPr>
      </w:pPr>
    </w:p>
    <w:p>
      <w:pPr>
        <w:numPr>
          <w:ilvl w:val="0"/>
          <w:numId w:val="0"/>
        </w:numPr>
        <w:ind w:leftChars="0"/>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154、</w:t>
      </w:r>
      <w:r>
        <w:rPr>
          <w:rFonts w:hint="default" w:ascii="仿宋_GB2312" w:hAnsi="仿宋_GB2312" w:eastAsia="仿宋_GB2312" w:cs="仿宋_GB2312"/>
          <w:color w:val="auto"/>
          <w:sz w:val="28"/>
          <w:szCs w:val="28"/>
          <w:lang w:val="en-US" w:eastAsia="zh-CN"/>
        </w:rPr>
        <w:t>下列选项正确的是（BC</w:t>
      </w:r>
      <w:r>
        <w:rPr>
          <w:rFonts w:hint="eastAsia" w:ascii="仿宋_GB2312" w:hAnsi="仿宋_GB2312" w:eastAsia="仿宋_GB2312" w:cs="仿宋_GB2312"/>
          <w:color w:val="auto"/>
          <w:sz w:val="28"/>
          <w:szCs w:val="28"/>
          <w:lang w:val="en-US" w:eastAsia="zh-CN"/>
        </w:rPr>
        <w:t>D</w:t>
      </w:r>
      <w:r>
        <w:rPr>
          <w:rFonts w:hint="default" w:ascii="仿宋_GB2312" w:hAnsi="仿宋_GB2312" w:eastAsia="仿宋_GB2312" w:cs="仿宋_GB2312"/>
          <w:color w:val="auto"/>
          <w:sz w:val="28"/>
          <w:szCs w:val="28"/>
          <w:lang w:val="en-US" w:eastAsia="zh-CN"/>
        </w:rPr>
        <w:t xml:space="preserve"> ）</w:t>
      </w:r>
    </w:p>
    <w:p>
      <w:pPr>
        <w:numPr>
          <w:ilvl w:val="0"/>
          <w:numId w:val="0"/>
        </w:numPr>
        <w:ind w:leftChars="0"/>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A.</w:t>
      </w:r>
      <w:r>
        <w:rPr>
          <w:rFonts w:hint="default" w:ascii="仿宋_GB2312" w:hAnsi="仿宋_GB2312" w:eastAsia="仿宋_GB2312" w:cs="仿宋_GB2312"/>
          <w:color w:val="auto"/>
          <w:sz w:val="28"/>
          <w:szCs w:val="28"/>
          <w:lang w:val="en-US" w:eastAsia="zh-CN"/>
        </w:rPr>
        <w:t>厨房、浴室确需存放、使用液化石油气的，存放装载量为15kg的气瓶不得超过3个</w:t>
      </w:r>
    </w:p>
    <w:p>
      <w:pPr>
        <w:numPr>
          <w:ilvl w:val="0"/>
          <w:numId w:val="0"/>
        </w:numPr>
        <w:ind w:leftChars="0"/>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B.泡沫灭火器使用时，不要与水同时喷射在一起</w:t>
      </w:r>
    </w:p>
    <w:p>
      <w:pPr>
        <w:numPr>
          <w:ilvl w:val="0"/>
          <w:numId w:val="0"/>
        </w:numPr>
        <w:ind w:leftChars="0"/>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C.</w:t>
      </w:r>
      <w:r>
        <w:rPr>
          <w:rFonts w:hint="default" w:ascii="仿宋_GB2312" w:hAnsi="仿宋_GB2312" w:eastAsia="仿宋_GB2312" w:cs="仿宋_GB2312"/>
          <w:color w:val="auto"/>
          <w:sz w:val="28"/>
          <w:szCs w:val="28"/>
          <w:lang w:val="en-US" w:eastAsia="zh-CN"/>
        </w:rPr>
        <w:t>灭火器使用时的安全距离约3米</w:t>
      </w:r>
    </w:p>
    <w:p>
      <w:pPr>
        <w:numPr>
          <w:ilvl w:val="0"/>
          <w:numId w:val="0"/>
        </w:numPr>
        <w:ind w:leftChars="0"/>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D.</w:t>
      </w:r>
      <w:r>
        <w:rPr>
          <w:rFonts w:hint="default" w:ascii="仿宋_GB2312" w:hAnsi="仿宋_GB2312" w:eastAsia="仿宋_GB2312" w:cs="仿宋_GB2312"/>
          <w:color w:val="auto"/>
          <w:sz w:val="28"/>
          <w:szCs w:val="28"/>
          <w:lang w:val="en-US" w:eastAsia="zh-CN"/>
        </w:rPr>
        <w:t>配电线路应用</w:t>
      </w:r>
      <w:r>
        <w:rPr>
          <w:rFonts w:hint="eastAsia" w:ascii="仿宋_GB2312" w:hAnsi="仿宋_GB2312" w:eastAsia="仿宋_GB2312" w:cs="仿宋_GB2312"/>
          <w:color w:val="auto"/>
          <w:sz w:val="28"/>
          <w:szCs w:val="28"/>
          <w:lang w:val="en-US" w:eastAsia="zh-CN"/>
        </w:rPr>
        <w:t>金属管或难燃套管</w:t>
      </w:r>
      <w:r>
        <w:rPr>
          <w:rFonts w:hint="default" w:ascii="仿宋_GB2312" w:hAnsi="仿宋_GB2312" w:eastAsia="仿宋_GB2312" w:cs="仿宋_GB2312"/>
          <w:color w:val="auto"/>
          <w:sz w:val="28"/>
          <w:szCs w:val="28"/>
          <w:lang w:val="en-US" w:eastAsia="zh-CN"/>
        </w:rPr>
        <w:t>保护</w:t>
      </w:r>
    </w:p>
    <w:p>
      <w:pPr>
        <w:numPr>
          <w:ilvl w:val="0"/>
          <w:numId w:val="0"/>
        </w:numPr>
        <w:ind w:leftChars="0"/>
        <w:rPr>
          <w:rFonts w:hint="eastAsia" w:ascii="仿宋_GB2312" w:hAnsi="仿宋_GB2312" w:eastAsia="仿宋_GB2312" w:cs="仿宋_GB2312"/>
          <w:color w:val="auto"/>
          <w:sz w:val="28"/>
          <w:szCs w:val="28"/>
          <w:lang w:val="en-US" w:eastAsia="zh-CN"/>
        </w:rPr>
      </w:pPr>
    </w:p>
    <w:p>
      <w:pPr>
        <w:numPr>
          <w:ilvl w:val="0"/>
          <w:numId w:val="0"/>
        </w:numPr>
        <w:ind w:leftChars="0"/>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155、</w:t>
      </w:r>
      <w:r>
        <w:rPr>
          <w:rFonts w:hint="default" w:ascii="仿宋_GB2312" w:hAnsi="仿宋_GB2312" w:eastAsia="仿宋_GB2312" w:cs="仿宋_GB2312"/>
          <w:color w:val="auto"/>
          <w:sz w:val="28"/>
          <w:szCs w:val="28"/>
          <w:lang w:val="en-US" w:eastAsia="zh-CN"/>
        </w:rPr>
        <w:t>生产经营单位组织编制的综合应急预案应包括：（ACD ）</w:t>
      </w:r>
    </w:p>
    <w:p>
      <w:pPr>
        <w:numPr>
          <w:ilvl w:val="0"/>
          <w:numId w:val="0"/>
        </w:numPr>
        <w:ind w:leftChars="0"/>
        <w:rPr>
          <w:rFonts w:hint="default" w:ascii="仿宋_GB2312" w:hAnsi="仿宋_GB2312" w:eastAsia="仿宋_GB2312" w:cs="仿宋_GB2312"/>
          <w:color w:val="auto"/>
          <w:sz w:val="28"/>
          <w:szCs w:val="28"/>
          <w:lang w:val="en-US" w:eastAsia="zh-CN"/>
        </w:rPr>
      </w:pPr>
      <w:r>
        <w:rPr>
          <w:rFonts w:hint="default" w:ascii="仿宋_GB2312" w:hAnsi="仿宋_GB2312" w:eastAsia="仿宋_GB2312" w:cs="仿宋_GB2312"/>
          <w:color w:val="auto"/>
          <w:sz w:val="28"/>
          <w:szCs w:val="28"/>
          <w:lang w:val="en-US" w:eastAsia="zh-CN"/>
        </w:rPr>
        <w:t>A.应急组织机构及其职责</w:t>
      </w:r>
    </w:p>
    <w:p>
      <w:pPr>
        <w:numPr>
          <w:ilvl w:val="0"/>
          <w:numId w:val="0"/>
        </w:numPr>
        <w:ind w:leftChars="0"/>
        <w:rPr>
          <w:rFonts w:hint="default" w:ascii="仿宋_GB2312" w:hAnsi="仿宋_GB2312" w:eastAsia="仿宋_GB2312" w:cs="仿宋_GB2312"/>
          <w:color w:val="auto"/>
          <w:sz w:val="28"/>
          <w:szCs w:val="28"/>
          <w:lang w:val="en-US" w:eastAsia="zh-CN"/>
        </w:rPr>
      </w:pPr>
      <w:r>
        <w:rPr>
          <w:rFonts w:hint="default" w:ascii="仿宋_GB2312" w:hAnsi="仿宋_GB2312" w:eastAsia="仿宋_GB2312" w:cs="仿宋_GB2312"/>
          <w:color w:val="auto"/>
          <w:sz w:val="28"/>
          <w:szCs w:val="28"/>
          <w:lang w:val="en-US" w:eastAsia="zh-CN"/>
        </w:rPr>
        <w:t>B.培训记录</w:t>
      </w:r>
    </w:p>
    <w:p>
      <w:pPr>
        <w:numPr>
          <w:ilvl w:val="0"/>
          <w:numId w:val="0"/>
        </w:numPr>
        <w:ind w:leftChars="0"/>
        <w:rPr>
          <w:rFonts w:hint="default" w:ascii="仿宋_GB2312" w:hAnsi="仿宋_GB2312" w:eastAsia="仿宋_GB2312" w:cs="仿宋_GB2312"/>
          <w:color w:val="auto"/>
          <w:sz w:val="28"/>
          <w:szCs w:val="28"/>
          <w:lang w:val="en-US" w:eastAsia="zh-CN"/>
        </w:rPr>
      </w:pPr>
      <w:r>
        <w:rPr>
          <w:rFonts w:hint="default" w:ascii="仿宋_GB2312" w:hAnsi="仿宋_GB2312" w:eastAsia="仿宋_GB2312" w:cs="仿宋_GB2312"/>
          <w:color w:val="auto"/>
          <w:sz w:val="28"/>
          <w:szCs w:val="28"/>
          <w:lang w:val="en-US" w:eastAsia="zh-CN"/>
        </w:rPr>
        <w:t>C.应急响应</w:t>
      </w:r>
    </w:p>
    <w:p>
      <w:pPr>
        <w:numPr>
          <w:ilvl w:val="0"/>
          <w:numId w:val="0"/>
        </w:numPr>
        <w:ind w:leftChars="0"/>
        <w:rPr>
          <w:rFonts w:hint="default" w:ascii="仿宋_GB2312" w:hAnsi="仿宋_GB2312" w:eastAsia="仿宋_GB2312" w:cs="仿宋_GB2312"/>
          <w:color w:val="auto"/>
          <w:sz w:val="28"/>
          <w:szCs w:val="28"/>
          <w:lang w:val="en-US" w:eastAsia="zh-CN"/>
        </w:rPr>
      </w:pPr>
      <w:r>
        <w:rPr>
          <w:rFonts w:hint="default" w:ascii="仿宋_GB2312" w:hAnsi="仿宋_GB2312" w:eastAsia="仿宋_GB2312" w:cs="仿宋_GB2312"/>
          <w:color w:val="auto"/>
          <w:sz w:val="28"/>
          <w:szCs w:val="28"/>
          <w:lang w:val="en-US" w:eastAsia="zh-CN"/>
        </w:rPr>
        <w:t>D.保障措施</w:t>
      </w:r>
    </w:p>
    <w:p>
      <w:pPr>
        <w:numPr>
          <w:ilvl w:val="0"/>
          <w:numId w:val="0"/>
        </w:numPr>
        <w:ind w:leftChars="0"/>
        <w:rPr>
          <w:rFonts w:hint="eastAsia" w:ascii="仿宋_GB2312" w:hAnsi="仿宋_GB2312" w:eastAsia="仿宋_GB2312" w:cs="仿宋_GB2312"/>
          <w:color w:val="auto"/>
          <w:sz w:val="28"/>
          <w:szCs w:val="28"/>
          <w:lang w:val="en-US" w:eastAsia="zh-CN"/>
        </w:rPr>
      </w:pPr>
    </w:p>
    <w:p>
      <w:pPr>
        <w:numPr>
          <w:ilvl w:val="0"/>
          <w:numId w:val="0"/>
        </w:numPr>
        <w:ind w:leftChars="0"/>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156、</w:t>
      </w:r>
      <w:r>
        <w:rPr>
          <w:rFonts w:hint="default" w:ascii="仿宋_GB2312" w:hAnsi="仿宋_GB2312" w:eastAsia="仿宋_GB2312" w:cs="仿宋_GB2312"/>
          <w:color w:val="auto"/>
          <w:sz w:val="28"/>
          <w:szCs w:val="28"/>
          <w:lang w:val="en-US" w:eastAsia="zh-CN"/>
        </w:rPr>
        <w:t>根据建筑物群的定义，以下哪些类型属于建筑物群（</w:t>
      </w:r>
      <w:r>
        <w:rPr>
          <w:rFonts w:hint="eastAsia" w:ascii="仿宋_GB2312" w:hAnsi="仿宋_GB2312" w:eastAsia="仿宋_GB2312" w:cs="仿宋_GB2312"/>
          <w:color w:val="auto"/>
          <w:sz w:val="28"/>
          <w:szCs w:val="28"/>
          <w:lang w:val="en-US" w:eastAsia="zh-CN"/>
        </w:rPr>
        <w:t>ABD</w:t>
      </w:r>
      <w:r>
        <w:rPr>
          <w:rFonts w:hint="default" w:ascii="仿宋_GB2312" w:hAnsi="仿宋_GB2312" w:eastAsia="仿宋_GB2312" w:cs="仿宋_GB2312"/>
          <w:color w:val="auto"/>
          <w:sz w:val="28"/>
          <w:szCs w:val="28"/>
          <w:lang w:val="en-US" w:eastAsia="zh-CN"/>
        </w:rPr>
        <w:t xml:space="preserve"> ）</w:t>
      </w:r>
    </w:p>
    <w:p>
      <w:pPr>
        <w:numPr>
          <w:ilvl w:val="0"/>
          <w:numId w:val="0"/>
        </w:numPr>
        <w:ind w:leftChars="0"/>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A.</w:t>
      </w:r>
      <w:r>
        <w:rPr>
          <w:rFonts w:hint="default" w:ascii="仿宋_GB2312" w:hAnsi="仿宋_GB2312" w:eastAsia="仿宋_GB2312" w:cs="仿宋_GB2312"/>
          <w:color w:val="auto"/>
          <w:sz w:val="28"/>
          <w:szCs w:val="28"/>
          <w:lang w:val="en-US" w:eastAsia="zh-CN"/>
        </w:rPr>
        <w:t xml:space="preserve">住宅小区 </w:t>
      </w:r>
    </w:p>
    <w:p>
      <w:pPr>
        <w:numPr>
          <w:ilvl w:val="0"/>
          <w:numId w:val="0"/>
        </w:numPr>
        <w:ind w:leftChars="0"/>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B.</w:t>
      </w:r>
      <w:r>
        <w:rPr>
          <w:rFonts w:hint="default" w:ascii="仿宋_GB2312" w:hAnsi="仿宋_GB2312" w:eastAsia="仿宋_GB2312" w:cs="仿宋_GB2312"/>
          <w:color w:val="auto"/>
          <w:sz w:val="28"/>
          <w:szCs w:val="28"/>
          <w:lang w:val="en-US" w:eastAsia="zh-CN"/>
        </w:rPr>
        <w:t xml:space="preserve">学校 </w:t>
      </w:r>
    </w:p>
    <w:p>
      <w:pPr>
        <w:numPr>
          <w:ilvl w:val="0"/>
          <w:numId w:val="0"/>
        </w:numPr>
        <w:ind w:leftChars="0"/>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C.</w:t>
      </w:r>
      <w:r>
        <w:rPr>
          <w:rFonts w:hint="default" w:ascii="仿宋_GB2312" w:hAnsi="仿宋_GB2312" w:eastAsia="仿宋_GB2312" w:cs="仿宋_GB2312"/>
          <w:color w:val="auto"/>
          <w:sz w:val="28"/>
          <w:szCs w:val="28"/>
          <w:lang w:val="en-US" w:eastAsia="zh-CN"/>
        </w:rPr>
        <w:t>广场</w:t>
      </w:r>
    </w:p>
    <w:p>
      <w:pPr>
        <w:numPr>
          <w:ilvl w:val="0"/>
          <w:numId w:val="0"/>
        </w:numPr>
        <w:ind w:leftChars="0"/>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D.</w:t>
      </w:r>
      <w:r>
        <w:rPr>
          <w:rFonts w:hint="default" w:ascii="仿宋_GB2312" w:hAnsi="仿宋_GB2312" w:eastAsia="仿宋_GB2312" w:cs="仿宋_GB2312"/>
          <w:color w:val="auto"/>
          <w:sz w:val="28"/>
          <w:szCs w:val="28"/>
          <w:lang w:val="en-US" w:eastAsia="zh-CN"/>
        </w:rPr>
        <w:t>商业圈</w:t>
      </w:r>
    </w:p>
    <w:p>
      <w:pPr>
        <w:numPr>
          <w:ilvl w:val="0"/>
          <w:numId w:val="0"/>
        </w:numPr>
        <w:ind w:leftChars="0"/>
        <w:rPr>
          <w:rFonts w:hint="eastAsia" w:ascii="仿宋_GB2312" w:hAnsi="仿宋_GB2312" w:eastAsia="仿宋_GB2312" w:cs="仿宋_GB2312"/>
          <w:color w:val="auto"/>
          <w:sz w:val="28"/>
          <w:szCs w:val="28"/>
          <w:lang w:val="en-US" w:eastAsia="zh-CN"/>
        </w:rPr>
      </w:pPr>
    </w:p>
    <w:p>
      <w:pPr>
        <w:numPr>
          <w:ilvl w:val="0"/>
          <w:numId w:val="0"/>
        </w:numPr>
        <w:ind w:leftChars="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157、下列说法正确的有（ABD ）</w:t>
      </w:r>
    </w:p>
    <w:p>
      <w:pPr>
        <w:numPr>
          <w:ilvl w:val="0"/>
          <w:numId w:val="0"/>
        </w:numPr>
        <w:ind w:leftChars="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A.食品生产企业申报产品时符合《食品生产许可分类目录》要求</w:t>
      </w:r>
    </w:p>
    <w:p>
      <w:pPr>
        <w:numPr>
          <w:ilvl w:val="0"/>
          <w:numId w:val="0"/>
        </w:numPr>
        <w:ind w:leftChars="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B.食品生产企业取得《食品生产许可证》，按照食品生产许可品种明细的要求组织生产</w:t>
      </w:r>
    </w:p>
    <w:p>
      <w:pPr>
        <w:numPr>
          <w:ilvl w:val="0"/>
          <w:numId w:val="0"/>
        </w:numPr>
        <w:ind w:leftChars="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C.现场制售形式的食品经营者就是食品生产小作坊</w:t>
      </w:r>
    </w:p>
    <w:p>
      <w:pPr>
        <w:numPr>
          <w:ilvl w:val="0"/>
          <w:numId w:val="0"/>
        </w:numPr>
        <w:ind w:leftChars="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D.我市食品生产小作坊须按照《东莞市食品生产加工小作坊禁止生产加工食品目录》组织生产</w:t>
      </w:r>
    </w:p>
    <w:p>
      <w:pPr>
        <w:numPr>
          <w:ilvl w:val="0"/>
          <w:numId w:val="0"/>
        </w:numPr>
        <w:ind w:leftChars="0"/>
        <w:rPr>
          <w:rFonts w:hint="default" w:ascii="仿宋_GB2312" w:hAnsi="仿宋_GB2312" w:eastAsia="仿宋_GB2312" w:cs="仿宋_GB2312"/>
          <w:color w:val="auto"/>
          <w:sz w:val="28"/>
          <w:szCs w:val="28"/>
          <w:lang w:val="en-US" w:eastAsia="zh-CN"/>
        </w:rPr>
      </w:pPr>
    </w:p>
    <w:p>
      <w:pPr>
        <w:numPr>
          <w:ilvl w:val="0"/>
          <w:numId w:val="0"/>
        </w:numPr>
        <w:ind w:leftChars="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158、根据《安全生产许可证条例》的规定，企业取得安全生产许可证的条件包括（ABCD ）。</w:t>
      </w:r>
    </w:p>
    <w:p>
      <w:pPr>
        <w:numPr>
          <w:ilvl w:val="0"/>
          <w:numId w:val="0"/>
        </w:numPr>
        <w:ind w:leftChars="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A.依法参加工伤保险，为从业人员缴纳保险费</w:t>
      </w:r>
    </w:p>
    <w:p>
      <w:pPr>
        <w:numPr>
          <w:ilvl w:val="0"/>
          <w:numId w:val="0"/>
        </w:numPr>
        <w:ind w:leftChars="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B.主要负责人和安全生产管理人员经考核合格</w:t>
      </w:r>
    </w:p>
    <w:p>
      <w:pPr>
        <w:numPr>
          <w:ilvl w:val="0"/>
          <w:numId w:val="0"/>
        </w:numPr>
        <w:ind w:leftChars="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C.从业人员经安全生产教育和培训合格</w:t>
      </w:r>
    </w:p>
    <w:p>
      <w:pPr>
        <w:numPr>
          <w:ilvl w:val="0"/>
          <w:numId w:val="0"/>
        </w:numPr>
        <w:ind w:leftChars="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D.安全投入符合安全生产要求</w:t>
      </w:r>
    </w:p>
    <w:p>
      <w:pPr>
        <w:jc w:val="left"/>
        <w:rPr>
          <w:rFonts w:hint="eastAsia" w:ascii="仿宋_GB2312" w:hAnsi="仿宋_GB2312" w:eastAsia="仿宋_GB2312" w:cs="仿宋_GB2312"/>
          <w:color w:val="auto"/>
          <w:sz w:val="28"/>
          <w:szCs w:val="28"/>
        </w:rPr>
      </w:pP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159.</w:t>
      </w:r>
      <w:r>
        <w:rPr>
          <w:rFonts w:hint="eastAsia" w:ascii="仿宋_GB2312" w:hAnsi="仿宋_GB2312" w:eastAsia="仿宋_GB2312" w:cs="仿宋_GB2312"/>
          <w:color w:val="auto"/>
          <w:sz w:val="28"/>
          <w:szCs w:val="28"/>
        </w:rPr>
        <w:t>生产经营单位编制的生产安全事故应急预案要符合什么要求？（  ABC  ）</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A、本单位的安全生产实际情况</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B、本单位的危险性分析情况</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C、具体的应急程序和处置措施</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D、事后恢复与重建</w:t>
      </w:r>
    </w:p>
    <w:p>
      <w:pPr>
        <w:jc w:val="left"/>
        <w:rPr>
          <w:rFonts w:hint="eastAsia" w:ascii="仿宋_GB2312" w:hAnsi="仿宋_GB2312" w:eastAsia="仿宋_GB2312" w:cs="仿宋_GB2312"/>
          <w:color w:val="auto"/>
          <w:sz w:val="28"/>
          <w:szCs w:val="28"/>
        </w:rPr>
      </w:pP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160</w:t>
      </w:r>
      <w:r>
        <w:rPr>
          <w:rFonts w:hint="eastAsia" w:ascii="仿宋_GB2312" w:hAnsi="仿宋_GB2312" w:eastAsia="仿宋_GB2312" w:cs="仿宋_GB2312"/>
          <w:color w:val="auto"/>
          <w:sz w:val="28"/>
          <w:szCs w:val="28"/>
        </w:rPr>
        <w:t>、生产经营单位组织编制的综合应急预案应包括：（ ACD   ）</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A、应急组织机构及其职责</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B、培训记录</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C、应急响应</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D、保障措施</w:t>
      </w:r>
    </w:p>
    <w:p>
      <w:pPr>
        <w:jc w:val="left"/>
        <w:rPr>
          <w:rFonts w:hint="eastAsia" w:ascii="仿宋_GB2312" w:hAnsi="仿宋_GB2312" w:eastAsia="仿宋_GB2312" w:cs="仿宋_GB2312"/>
          <w:color w:val="auto"/>
          <w:sz w:val="28"/>
          <w:szCs w:val="28"/>
        </w:rPr>
      </w:pPr>
    </w:p>
    <w:p>
      <w:pPr>
        <w:numPr>
          <w:ilvl w:val="0"/>
          <w:numId w:val="45"/>
        </w:num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化学危险品贮存方式分为三种：（ ACD  ）</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A.隔离贮存  B.分类贮存  C.分离贮存  D隔开贮存</w:t>
      </w:r>
    </w:p>
    <w:p>
      <w:pPr>
        <w:jc w:val="left"/>
        <w:rPr>
          <w:rFonts w:hint="eastAsia" w:ascii="仿宋_GB2312" w:hAnsi="仿宋_GB2312" w:eastAsia="仿宋_GB2312" w:cs="仿宋_GB2312"/>
          <w:color w:val="auto"/>
          <w:sz w:val="28"/>
          <w:szCs w:val="28"/>
        </w:rPr>
      </w:pP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162.</w:t>
      </w:r>
      <w:r>
        <w:rPr>
          <w:rFonts w:hint="eastAsia" w:ascii="仿宋_GB2312" w:hAnsi="仿宋_GB2312" w:eastAsia="仿宋_GB2312" w:cs="仿宋_GB2312"/>
          <w:color w:val="auto"/>
          <w:sz w:val="28"/>
          <w:szCs w:val="28"/>
        </w:rPr>
        <w:t>重大危险源：指长期地或临时地（ABDE ）、（ ）、（  ）或（  ）危险化学品，且危险化学品的数量等于或超过临界量的单元。</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A生产   B加工   C经营   D使用   E储存</w:t>
      </w:r>
    </w:p>
    <w:p>
      <w:pPr>
        <w:jc w:val="left"/>
        <w:rPr>
          <w:rFonts w:hint="eastAsia" w:ascii="仿宋_GB2312" w:hAnsi="仿宋_GB2312" w:eastAsia="仿宋_GB2312" w:cs="仿宋_GB2312"/>
          <w:color w:val="auto"/>
          <w:sz w:val="28"/>
          <w:szCs w:val="28"/>
        </w:rPr>
      </w:pP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 xml:space="preserve">163. </w:t>
      </w:r>
      <w:r>
        <w:rPr>
          <w:rFonts w:hint="eastAsia" w:ascii="仿宋_GB2312" w:hAnsi="仿宋_GB2312" w:eastAsia="仿宋_GB2312" w:cs="仿宋_GB2312"/>
          <w:color w:val="auto"/>
          <w:sz w:val="28"/>
          <w:szCs w:val="28"/>
        </w:rPr>
        <w:t>职业健康监护档案应当包括（ABCD  ）等有关个人健康资料。</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A.职业健康检查结果       B.劳动者的职业史；</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C.职业病危害接触史       D.职业病诊疗</w:t>
      </w:r>
    </w:p>
    <w:p>
      <w:pPr>
        <w:jc w:val="left"/>
        <w:rPr>
          <w:rFonts w:hint="eastAsia" w:ascii="仿宋_GB2312" w:hAnsi="仿宋_GB2312" w:eastAsia="仿宋_GB2312" w:cs="仿宋_GB2312"/>
          <w:color w:val="auto"/>
          <w:sz w:val="28"/>
          <w:szCs w:val="28"/>
        </w:rPr>
      </w:pP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164.</w:t>
      </w:r>
      <w:r>
        <w:rPr>
          <w:rFonts w:hint="eastAsia" w:ascii="仿宋_GB2312" w:hAnsi="仿宋_GB2312" w:eastAsia="仿宋_GB2312" w:cs="仿宋_GB2312"/>
          <w:color w:val="auto"/>
          <w:sz w:val="28"/>
          <w:szCs w:val="28"/>
        </w:rPr>
        <w:t>生产经营单位必须对安全设备进行经常性( AB )，并定期检测，保证正常运转。维护、保养、检测应当作好记录，并由有关人员签字。</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A.维护    B.保养     C.检测    D.检验</w:t>
      </w:r>
    </w:p>
    <w:p>
      <w:pPr>
        <w:jc w:val="left"/>
        <w:rPr>
          <w:rFonts w:hint="eastAsia" w:ascii="仿宋_GB2312" w:hAnsi="仿宋_GB2312" w:eastAsia="仿宋_GB2312" w:cs="仿宋_GB2312"/>
          <w:color w:val="auto"/>
          <w:sz w:val="28"/>
          <w:szCs w:val="28"/>
        </w:rPr>
      </w:pP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165.</w:t>
      </w:r>
      <w:r>
        <w:rPr>
          <w:rFonts w:hint="eastAsia" w:ascii="仿宋_GB2312" w:hAnsi="仿宋_GB2312" w:eastAsia="仿宋_GB2312" w:cs="仿宋_GB2312"/>
          <w:color w:val="auto"/>
          <w:sz w:val="28"/>
          <w:szCs w:val="28"/>
        </w:rPr>
        <w:t>生产经营单位应当进行安全培训的从业人员包括：（  ABCDE  ）</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（A）主要负责人      （B）安全生产管理人员</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（C）特种作业人员    （D）其他从业人员</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（E）被派遣劳动者。</w:t>
      </w:r>
    </w:p>
    <w:p>
      <w:pPr>
        <w:jc w:val="left"/>
        <w:rPr>
          <w:rFonts w:hint="eastAsia" w:ascii="仿宋_GB2312" w:hAnsi="仿宋_GB2312" w:eastAsia="仿宋_GB2312" w:cs="仿宋_GB2312"/>
          <w:color w:val="auto"/>
          <w:sz w:val="28"/>
          <w:szCs w:val="28"/>
        </w:rPr>
      </w:pPr>
    </w:p>
    <w:p>
      <w:pPr>
        <w:numPr>
          <w:ilvl w:val="0"/>
          <w:numId w:val="46"/>
        </w:num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生产经营单位从业人员应当接受哪些内容的安全培训？ABCDE</w:t>
      </w:r>
    </w:p>
    <w:p>
      <w:pPr>
        <w:numPr>
          <w:ilvl w:val="0"/>
          <w:numId w:val="0"/>
        </w:num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（A）熟悉有关安全生产规章制度和安全操作规程</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（B）具备必要的安全生产知识</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（C）掌握本岗位的安全操作技能</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（D）了解事故应急处理措施</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（E）知悉自身在安全生产方面的权利和义务</w:t>
      </w:r>
    </w:p>
    <w:p>
      <w:pPr>
        <w:jc w:val="left"/>
        <w:rPr>
          <w:rFonts w:hint="eastAsia" w:ascii="仿宋_GB2312" w:hAnsi="仿宋_GB2312" w:eastAsia="仿宋_GB2312" w:cs="仿宋_GB2312"/>
          <w:color w:val="auto"/>
          <w:sz w:val="28"/>
          <w:szCs w:val="28"/>
        </w:rPr>
      </w:pP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167.</w:t>
      </w:r>
      <w:r>
        <w:rPr>
          <w:rFonts w:hint="eastAsia" w:ascii="仿宋_GB2312" w:hAnsi="仿宋_GB2312" w:eastAsia="仿宋_GB2312" w:cs="仿宋_GB2312"/>
          <w:color w:val="auto"/>
          <w:sz w:val="28"/>
          <w:szCs w:val="28"/>
        </w:rPr>
        <w:t>生产经营单位应当建立（ ABCD  ）</w:t>
      </w:r>
    </w:p>
    <w:p>
      <w:pPr>
        <w:numPr>
          <w:ilvl w:val="0"/>
          <w:numId w:val="47"/>
        </w:num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安全设备、设施维护保养记录</w:t>
      </w:r>
    </w:p>
    <w:p>
      <w:pPr>
        <w:numPr>
          <w:ilvl w:val="0"/>
          <w:numId w:val="47"/>
        </w:num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安全设备、设施维护保养记录</w:t>
      </w:r>
    </w:p>
    <w:p>
      <w:pPr>
        <w:numPr>
          <w:ilvl w:val="0"/>
          <w:numId w:val="47"/>
        </w:num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安全生产教育和培训档案</w:t>
      </w:r>
    </w:p>
    <w:p>
      <w:pPr>
        <w:numPr>
          <w:ilvl w:val="0"/>
          <w:numId w:val="47"/>
        </w:num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生产安全事故应急救援演练记录</w:t>
      </w:r>
    </w:p>
    <w:p>
      <w:pPr>
        <w:jc w:val="left"/>
        <w:rPr>
          <w:rFonts w:hint="eastAsia" w:ascii="仿宋_GB2312" w:hAnsi="仿宋_GB2312" w:eastAsia="仿宋_GB2312" w:cs="仿宋_GB2312"/>
          <w:color w:val="auto"/>
          <w:sz w:val="28"/>
          <w:szCs w:val="28"/>
        </w:rPr>
      </w:pP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168.</w:t>
      </w:r>
      <w:r>
        <w:rPr>
          <w:rFonts w:hint="eastAsia" w:ascii="仿宋_GB2312" w:hAnsi="仿宋_GB2312" w:eastAsia="仿宋_GB2312" w:cs="仿宋_GB2312"/>
          <w:color w:val="auto"/>
          <w:sz w:val="28"/>
          <w:szCs w:val="28"/>
        </w:rPr>
        <w:t>流浪乞讨未成年人接受保护性救助后，救助保护机构要迅速启动安排(A B C)等贴身救助措施，妥善照料其基本生活。</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 洗澡</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 就餐</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 床位安排</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 心里辅导</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169.</w:t>
      </w:r>
      <w:r>
        <w:rPr>
          <w:rFonts w:hint="eastAsia" w:ascii="仿宋_GB2312" w:hAnsi="仿宋_GB2312" w:eastAsia="仿宋_GB2312" w:cs="仿宋_GB2312"/>
          <w:color w:val="auto"/>
          <w:sz w:val="28"/>
          <w:szCs w:val="28"/>
        </w:rPr>
        <w:t>加强站内受助未成年人救助保护工作分别有(A B C D)</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 生活照料</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 联系核查</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 寻亲服务</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 帮助回家</w:t>
      </w:r>
    </w:p>
    <w:p>
      <w:pPr>
        <w:jc w:val="left"/>
        <w:rPr>
          <w:rFonts w:hint="eastAsia" w:ascii="仿宋_GB2312" w:hAnsi="仿宋_GB2312" w:eastAsia="仿宋_GB2312" w:cs="仿宋_GB2312"/>
          <w:color w:val="auto"/>
          <w:sz w:val="28"/>
          <w:szCs w:val="28"/>
        </w:rPr>
      </w:pP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170.</w:t>
      </w:r>
      <w:r>
        <w:rPr>
          <w:rFonts w:hint="eastAsia" w:ascii="仿宋_GB2312" w:hAnsi="仿宋_GB2312" w:eastAsia="仿宋_GB2312" w:cs="仿宋_GB2312"/>
          <w:color w:val="auto"/>
          <w:sz w:val="28"/>
          <w:szCs w:val="28"/>
        </w:rPr>
        <w:t>低保制度遵循下列基本原则：（ABCDE）</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A．保障基本生活，鼓励劳动自救 </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B．与经济社会发展水平相适应</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C．与其他社会保障制度相衔接  </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D．政府保障与法定赡养、抚养、扶养相结合</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E．公开、公平、公正、及时</w:t>
      </w:r>
    </w:p>
    <w:p>
      <w:pPr>
        <w:ind w:firstLine="560" w:firstLineChars="200"/>
        <w:jc w:val="left"/>
        <w:rPr>
          <w:rFonts w:hint="eastAsia" w:ascii="仿宋_GB2312" w:hAnsi="仿宋_GB2312" w:eastAsia="仿宋_GB2312" w:cs="仿宋_GB2312"/>
          <w:color w:val="auto"/>
          <w:sz w:val="28"/>
          <w:szCs w:val="28"/>
        </w:rPr>
      </w:pP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171.</w:t>
      </w:r>
      <w:r>
        <w:rPr>
          <w:rFonts w:hint="eastAsia" w:ascii="仿宋_GB2312" w:hAnsi="仿宋_GB2312" w:eastAsia="仿宋_GB2312" w:cs="仿宋_GB2312"/>
          <w:color w:val="auto"/>
          <w:sz w:val="28"/>
          <w:szCs w:val="28"/>
        </w:rPr>
        <w:t xml:space="preserve"> 医疗救助对象纳入本市医疗救助范围：（ABC）</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A．本市户籍的特困供养人员 </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B．最低生活保障对象</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C．低收入救助对象  </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D．在本市居住的非本市户籍人员</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E．以上都都对</w:t>
      </w:r>
    </w:p>
    <w:p>
      <w:pPr>
        <w:ind w:firstLine="560" w:firstLineChars="200"/>
        <w:jc w:val="left"/>
        <w:rPr>
          <w:rFonts w:hint="eastAsia" w:ascii="仿宋_GB2312" w:hAnsi="仿宋_GB2312" w:eastAsia="仿宋_GB2312" w:cs="仿宋_GB2312"/>
          <w:color w:val="auto"/>
          <w:sz w:val="28"/>
          <w:szCs w:val="28"/>
        </w:rPr>
      </w:pPr>
    </w:p>
    <w:p>
      <w:pPr>
        <w:numPr>
          <w:ilvl w:val="0"/>
          <w:numId w:val="48"/>
        </w:num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临时救助对象为家庭成员具有本市户籍的城乡困难家庭，指：（ABCDE）</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A、最低生活保障的困难家庭</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B、低收入救助家庭</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C、重点优抚对象家庭</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D、困难复退军人家庭</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E、经民政部门认定的其他特殊困难家庭</w:t>
      </w:r>
    </w:p>
    <w:p>
      <w:pPr>
        <w:ind w:firstLine="560" w:firstLineChars="200"/>
        <w:jc w:val="left"/>
        <w:rPr>
          <w:rFonts w:hint="eastAsia" w:ascii="仿宋_GB2312" w:hAnsi="仿宋_GB2312" w:eastAsia="仿宋_GB2312" w:cs="仿宋_GB2312"/>
          <w:color w:val="auto"/>
          <w:sz w:val="28"/>
          <w:szCs w:val="28"/>
        </w:rPr>
      </w:pP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7</w:t>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 学生校外托管机构后置审批应办理哪些：（ABC）</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 消防部门办理消防验收</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 食药监部门办理《食品安全许可证》（业务范围中有提供午餐的才需要办理）</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 住建部门办理房屋安全鉴定</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 教育部门办理《办学许可证》</w:t>
      </w:r>
    </w:p>
    <w:p>
      <w:pPr>
        <w:jc w:val="left"/>
        <w:rPr>
          <w:rFonts w:hint="eastAsia" w:ascii="仿宋_GB2312" w:hAnsi="仿宋_GB2312" w:eastAsia="仿宋_GB2312" w:cs="仿宋_GB2312"/>
          <w:color w:val="auto"/>
          <w:sz w:val="28"/>
          <w:szCs w:val="28"/>
        </w:rPr>
      </w:pP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174</w:t>
      </w:r>
      <w:r>
        <w:rPr>
          <w:rFonts w:hint="eastAsia" w:ascii="仿宋_GB2312" w:hAnsi="仿宋_GB2312" w:eastAsia="仿宋_GB2312" w:cs="仿宋_GB2312"/>
          <w:color w:val="auto"/>
          <w:sz w:val="28"/>
          <w:szCs w:val="28"/>
        </w:rPr>
        <w:t>. 以下关于学生校外托管机构的说法正确的有：（AC）</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 学生校外托管机构需办理民办非企业单位法人登记</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 学生校外托管机构需办理工商登记</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 已登记的学生校外托管机构应到消防部门、食品药品监督部门办理相关手续，方可开展活动，否则，不得开展经营活动</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 已登记的学生校外托管机构应到消防部门、食品药品监督部门办理相关手续，未办理完成相关手续也可开展经营活动</w:t>
      </w:r>
    </w:p>
    <w:p>
      <w:pPr>
        <w:ind w:firstLine="560" w:firstLineChars="200"/>
        <w:jc w:val="left"/>
        <w:rPr>
          <w:rFonts w:hint="eastAsia" w:ascii="仿宋_GB2312" w:hAnsi="仿宋_GB2312" w:eastAsia="仿宋_GB2312" w:cs="仿宋_GB2312"/>
          <w:color w:val="auto"/>
          <w:sz w:val="28"/>
          <w:szCs w:val="28"/>
        </w:rPr>
      </w:pP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175.</w:t>
      </w:r>
      <w:r>
        <w:rPr>
          <w:rFonts w:hint="eastAsia" w:ascii="仿宋_GB2312" w:hAnsi="仿宋_GB2312" w:eastAsia="仿宋_GB2312" w:cs="仿宋_GB2312"/>
          <w:color w:val="auto"/>
          <w:sz w:val="28"/>
          <w:szCs w:val="28"/>
        </w:rPr>
        <w:t>以下属于学生校外托管机构业务范围的有：（AB）</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 为中小学生提供午餐</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 为中小学生提供午托</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 为中小学生提供晚托</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 为中小学生提供功课辅导</w:t>
      </w:r>
    </w:p>
    <w:p>
      <w:pPr>
        <w:ind w:firstLine="560" w:firstLineChars="200"/>
        <w:jc w:val="left"/>
        <w:rPr>
          <w:rFonts w:hint="eastAsia" w:ascii="仿宋_GB2312" w:hAnsi="仿宋_GB2312" w:eastAsia="仿宋_GB2312" w:cs="仿宋_GB2312"/>
          <w:color w:val="auto"/>
          <w:sz w:val="28"/>
          <w:szCs w:val="28"/>
        </w:rPr>
      </w:pP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176.</w:t>
      </w:r>
      <w:r>
        <w:rPr>
          <w:rFonts w:hint="eastAsia" w:ascii="仿宋_GB2312" w:hAnsi="仿宋_GB2312" w:eastAsia="仿宋_GB2312" w:cs="仿宋_GB2312"/>
          <w:color w:val="auto"/>
          <w:sz w:val="28"/>
          <w:szCs w:val="28"/>
        </w:rPr>
        <w:t>以下关于学生校外托管机构登记证书有效期判断说法正确的有：（AC）</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 直接查看登记证书副本中的有效期，在有效期内即为有效，否则，无效</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 查看登记证书正本中的发证日期，在此日期基础上加三年，若在此期间内，则有效，否则无效。</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 查看登记证书正本中的发证日期，在此日期基础上加四年，若在此期间内，则有效，否则无效。</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 查看登记证书正本中的发证日期，在此日期基础上加五年，若在此期间内，则有效，否则无效。</w:t>
      </w:r>
    </w:p>
    <w:p>
      <w:pPr>
        <w:ind w:firstLine="560" w:firstLineChars="200"/>
        <w:jc w:val="left"/>
        <w:rPr>
          <w:rFonts w:hint="eastAsia" w:ascii="仿宋_GB2312" w:hAnsi="仿宋_GB2312" w:eastAsia="仿宋_GB2312" w:cs="仿宋_GB2312"/>
          <w:color w:val="auto"/>
          <w:sz w:val="28"/>
          <w:szCs w:val="28"/>
        </w:rPr>
      </w:pPr>
    </w:p>
    <w:p>
      <w:pPr>
        <w:numPr>
          <w:ilvl w:val="0"/>
          <w:numId w:val="49"/>
        </w:num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发现无证学生校外托管机构网格员如下做法正确的有：（ABC）</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 对巡查对象进行口头劝导</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 告知巡查对象需要到东莞市社会组织管理局办理牌照</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 通过系统上报相关情况</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 直接发出限时整改通知，同时上报东莞市民政局</w:t>
      </w:r>
    </w:p>
    <w:p>
      <w:pPr>
        <w:ind w:firstLine="560" w:firstLineChars="200"/>
        <w:jc w:val="left"/>
        <w:rPr>
          <w:rFonts w:hint="eastAsia" w:ascii="仿宋_GB2312" w:hAnsi="仿宋_GB2312" w:eastAsia="仿宋_GB2312" w:cs="仿宋_GB2312"/>
          <w:color w:val="auto"/>
          <w:sz w:val="28"/>
          <w:szCs w:val="28"/>
        </w:rPr>
      </w:pPr>
    </w:p>
    <w:p>
      <w:pPr>
        <w:numPr>
          <w:ilvl w:val="0"/>
          <w:numId w:val="49"/>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以下说法正确的有：（ABC）</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 网格员在日常巡查中，对于无牌无证的学生校外托管机构，作为线索，在系统上报</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 网格员在日常巡查中，对于已登记的学生校外托管机构，要查看其消防、住建、食药监的后续手续是否办理完成</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 对于已登记的学生校外托管机构，是属于巡查事项</w:t>
      </w:r>
    </w:p>
    <w:p>
      <w:pPr>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 学生校外托管机构不属于网格员的巡查事项</w:t>
      </w:r>
    </w:p>
    <w:p>
      <w:pPr>
        <w:jc w:val="left"/>
        <w:rPr>
          <w:rFonts w:hint="eastAsia" w:ascii="仿宋_GB2312" w:hAnsi="仿宋_GB2312" w:eastAsia="仿宋_GB2312" w:cs="仿宋_GB2312"/>
          <w:color w:val="auto"/>
          <w:sz w:val="28"/>
          <w:szCs w:val="28"/>
        </w:rPr>
      </w:pPr>
    </w:p>
    <w:p>
      <w:pPr>
        <w:numPr>
          <w:ilvl w:val="0"/>
          <w:numId w:val="0"/>
        </w:numPr>
        <w:ind w:left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179.</w:t>
      </w:r>
      <w:r>
        <w:rPr>
          <w:rFonts w:hint="eastAsia" w:ascii="仿宋_GB2312" w:hAnsi="仿宋_GB2312" w:eastAsia="仿宋_GB2312" w:cs="仿宋_GB2312"/>
          <w:color w:val="auto"/>
          <w:sz w:val="28"/>
          <w:szCs w:val="28"/>
        </w:rPr>
        <w:t xml:space="preserve">“三小”场所不应存放使用火灾危险性为（AB ）类物品及火灾危险性为丙类的液体的； </w:t>
      </w:r>
    </w:p>
    <w:p>
      <w:pPr>
        <w:ind w:firstLine="280" w:firstLineChars="1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 A、甲   B、乙   C、丁   D、戊 </w:t>
      </w:r>
    </w:p>
    <w:p>
      <w:pPr>
        <w:jc w:val="left"/>
        <w:rPr>
          <w:rFonts w:hint="eastAsia" w:ascii="仿宋_GB2312" w:hAnsi="仿宋_GB2312" w:eastAsia="仿宋_GB2312" w:cs="仿宋_GB2312"/>
          <w:color w:val="auto"/>
          <w:sz w:val="28"/>
          <w:szCs w:val="28"/>
        </w:rPr>
      </w:pP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 xml:space="preserve">180. </w:t>
      </w:r>
      <w:r>
        <w:rPr>
          <w:rFonts w:hint="eastAsia" w:ascii="仿宋_GB2312" w:hAnsi="仿宋_GB2312" w:eastAsia="仿宋_GB2312" w:cs="仿宋_GB2312"/>
          <w:color w:val="auto"/>
          <w:sz w:val="28"/>
          <w:szCs w:val="28"/>
        </w:rPr>
        <w:t>遭遇火险正确脱险方法有下面的哪几条 (  ABCD  )。</w:t>
      </w:r>
    </w:p>
    <w:p>
      <w:pPr>
        <w:ind w:firstLine="420" w:firstLineChars="15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A、用湿毛巾掩住口鼻，从安全通道匍匐前进</w:t>
      </w:r>
    </w:p>
    <w:p>
      <w:pPr>
        <w:ind w:firstLine="420" w:firstLineChars="15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B、披上浸湿的衣物，向安全出口方向逃生</w:t>
      </w:r>
    </w:p>
    <w:p>
      <w:pPr>
        <w:ind w:firstLine="420" w:firstLineChars="15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C、用床单、衣服等自制简易救生绳从楼上小心滑下</w:t>
      </w:r>
    </w:p>
    <w:p>
      <w:pPr>
        <w:ind w:firstLine="420" w:firstLineChars="15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D、身上着火，可就地打滚或用厚重的衣物压灭火苗</w:t>
      </w:r>
    </w:p>
    <w:p>
      <w:pPr>
        <w:jc w:val="left"/>
        <w:rPr>
          <w:rFonts w:hint="eastAsia" w:ascii="仿宋_GB2312" w:hAnsi="仿宋_GB2312" w:eastAsia="仿宋_GB2312" w:cs="仿宋_GB2312"/>
          <w:color w:val="auto"/>
          <w:sz w:val="28"/>
          <w:szCs w:val="28"/>
        </w:rPr>
      </w:pPr>
    </w:p>
    <w:p>
      <w:pPr>
        <w:numPr>
          <w:ilvl w:val="0"/>
          <w:numId w:val="50"/>
        </w:num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烟气有哪些危害性（ABD ）</w:t>
      </w:r>
    </w:p>
    <w:p>
      <w:pPr>
        <w:ind w:firstLine="280" w:firstLineChars="1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 A、毒性 B、高温 C、遮光 D、窒息性</w:t>
      </w:r>
    </w:p>
    <w:p>
      <w:pPr>
        <w:jc w:val="left"/>
        <w:rPr>
          <w:rFonts w:hint="eastAsia" w:ascii="仿宋_GB2312" w:hAnsi="仿宋_GB2312" w:eastAsia="仿宋_GB2312" w:cs="仿宋_GB2312"/>
          <w:color w:val="auto"/>
          <w:sz w:val="28"/>
          <w:szCs w:val="28"/>
        </w:rPr>
      </w:pPr>
    </w:p>
    <w:p>
      <w:pPr>
        <w:numPr>
          <w:ilvl w:val="0"/>
          <w:numId w:val="50"/>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进入公共场所，应注意细心观察场所的疏散情况，记住以下哪些细节以利于发生火灾情况下紧急疏散。（ ABC） </w:t>
      </w:r>
    </w:p>
    <w:p>
      <w:pPr>
        <w:ind w:firstLine="420" w:firstLineChars="15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A、进出口位置 B、安全出口位置 C、疏散通道楼梯的方位 D 、电梯的位置</w:t>
      </w:r>
    </w:p>
    <w:p>
      <w:pPr>
        <w:jc w:val="left"/>
        <w:rPr>
          <w:rFonts w:hint="eastAsia" w:ascii="仿宋_GB2312" w:hAnsi="仿宋_GB2312" w:eastAsia="仿宋_GB2312" w:cs="仿宋_GB2312"/>
          <w:color w:val="auto"/>
          <w:sz w:val="28"/>
          <w:szCs w:val="28"/>
        </w:rPr>
      </w:pPr>
    </w:p>
    <w:p>
      <w:pPr>
        <w:numPr>
          <w:ilvl w:val="0"/>
          <w:numId w:val="50"/>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用手提式灭火器灭火的正确方法是（ACD ）</w:t>
      </w:r>
    </w:p>
    <w:p>
      <w:pPr>
        <w:ind w:left="300" w:leftChars="76" w:hanging="140" w:hangingChars="5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 A、拔去保险插销 B、一手紧握灭火器喷嘴 C、一手提灭火器并下压压把 D、对准火焰猛烈部位喷射</w:t>
      </w:r>
    </w:p>
    <w:p>
      <w:pPr>
        <w:jc w:val="left"/>
        <w:rPr>
          <w:rFonts w:hint="eastAsia" w:ascii="仿宋_GB2312" w:hAnsi="仿宋_GB2312" w:eastAsia="仿宋_GB2312" w:cs="仿宋_GB2312"/>
          <w:color w:val="auto"/>
          <w:sz w:val="28"/>
          <w:szCs w:val="28"/>
        </w:rPr>
      </w:pPr>
    </w:p>
    <w:p>
      <w:pPr>
        <w:numPr>
          <w:ilvl w:val="0"/>
          <w:numId w:val="50"/>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电器设备引起火灾的原因是( ACD )。</w:t>
      </w:r>
    </w:p>
    <w:p>
      <w:pPr>
        <w:ind w:firstLine="420" w:firstLineChars="15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A、短路 B、用电量小  C、超负荷  D、电线老化</w:t>
      </w:r>
    </w:p>
    <w:p>
      <w:pPr>
        <w:jc w:val="left"/>
        <w:rPr>
          <w:rFonts w:hint="eastAsia" w:ascii="仿宋_GB2312" w:hAnsi="仿宋_GB2312" w:eastAsia="仿宋_GB2312" w:cs="仿宋_GB2312"/>
          <w:color w:val="auto"/>
          <w:sz w:val="28"/>
          <w:szCs w:val="28"/>
        </w:rPr>
      </w:pPr>
    </w:p>
    <w:p>
      <w:pPr>
        <w:numPr>
          <w:ilvl w:val="0"/>
          <w:numId w:val="50"/>
        </w:numPr>
        <w:ind w:left="0" w:leftChars="0" w:firstLine="0" w:firstLine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《中华人民共和国消防法》规定：任何单位、个人都（ ABCD）的义务。</w:t>
      </w:r>
    </w:p>
    <w:p>
      <w:pPr>
        <w:ind w:firstLine="140" w:firstLineChars="5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A、维护消防安全 B、保护消防设施 C、预防火灾 D、报告火警</w:t>
      </w:r>
    </w:p>
    <w:p>
      <w:pPr>
        <w:jc w:val="left"/>
        <w:rPr>
          <w:rFonts w:hint="eastAsia" w:ascii="仿宋_GB2312" w:hAnsi="仿宋_GB2312" w:eastAsia="仿宋_GB2312" w:cs="仿宋_GB2312"/>
          <w:color w:val="auto"/>
          <w:sz w:val="28"/>
          <w:szCs w:val="28"/>
        </w:rPr>
      </w:pP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186.</w:t>
      </w:r>
      <w:r>
        <w:rPr>
          <w:rFonts w:hint="eastAsia" w:ascii="仿宋_GB2312" w:hAnsi="仿宋_GB2312" w:eastAsia="仿宋_GB2312" w:cs="仿宋_GB2312"/>
          <w:color w:val="auto"/>
          <w:sz w:val="28"/>
          <w:szCs w:val="28"/>
        </w:rPr>
        <w:t>“三小”场所那些部位要设置独立式感烟火灾探测报警器（）</w:t>
      </w:r>
    </w:p>
    <w:p>
      <w:pPr>
        <w:ind w:firstLine="420" w:firstLineChars="15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A、建筑面积超过20㎡的“三小”场所；                        </w:t>
      </w:r>
    </w:p>
    <w:p>
      <w:pPr>
        <w:ind w:firstLine="420" w:firstLineChars="15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B、设有值班室、住宿区的“三小”场所；           </w:t>
      </w:r>
    </w:p>
    <w:p>
      <w:pPr>
        <w:ind w:firstLine="420" w:firstLineChars="15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C、在疏散走道、住房、具有火灾危险性的房间、疏散楼梯的顶部；                               </w:t>
      </w:r>
    </w:p>
    <w:p>
      <w:pPr>
        <w:ind w:firstLine="420" w:firstLineChars="15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D、建筑面积超过200㎡的“三小”场所。</w:t>
      </w:r>
    </w:p>
    <w:p>
      <w:pPr>
        <w:jc w:val="left"/>
        <w:rPr>
          <w:rFonts w:hint="eastAsia" w:ascii="仿宋_GB2312" w:hAnsi="仿宋_GB2312" w:eastAsia="仿宋_GB2312" w:cs="仿宋_GB2312"/>
          <w:color w:val="auto"/>
          <w:sz w:val="28"/>
          <w:szCs w:val="28"/>
        </w:rPr>
      </w:pP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 xml:space="preserve">187. </w:t>
      </w:r>
      <w:r>
        <w:rPr>
          <w:rFonts w:hint="eastAsia" w:ascii="仿宋_GB2312" w:hAnsi="仿宋_GB2312" w:eastAsia="仿宋_GB2312" w:cs="仿宋_GB2312"/>
          <w:color w:val="auto"/>
          <w:sz w:val="28"/>
          <w:szCs w:val="28"/>
        </w:rPr>
        <w:t>水是家中最好用的灭火剂，家庭常见的火灾都可以用水扑救。但以下这些特殊火灾不能用水扑灭（ BC）。</w:t>
      </w:r>
    </w:p>
    <w:p>
      <w:pPr>
        <w:ind w:firstLine="140" w:firstLineChars="5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A、带电设备火灾 B、油类火灾 C、特殊的化学品火灾 D、木材火灾</w:t>
      </w:r>
    </w:p>
    <w:p>
      <w:pPr>
        <w:ind w:firstLine="420" w:firstLineChars="150"/>
        <w:jc w:val="left"/>
        <w:rPr>
          <w:rFonts w:hint="eastAsia" w:ascii="仿宋_GB2312" w:hAnsi="仿宋_GB2312" w:eastAsia="仿宋_GB2312" w:cs="仿宋_GB2312"/>
          <w:color w:val="auto"/>
          <w:sz w:val="28"/>
          <w:szCs w:val="28"/>
        </w:rPr>
      </w:pPr>
    </w:p>
    <w:p>
      <w:pPr>
        <w:numPr>
          <w:ilvl w:val="0"/>
          <w:numId w:val="51"/>
        </w:num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企业的消防巡查主要内容包括（ABCDE）</w:t>
      </w:r>
    </w:p>
    <w:p>
      <w:pPr>
        <w:ind w:firstLine="420" w:firstLineChars="15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A、生产、储存、经营易燃易爆危险品的场所是否与居住场所设置在同一建筑物内，或者未与居住场所保持安全距离的 </w:t>
      </w:r>
    </w:p>
    <w:p>
      <w:pPr>
        <w:ind w:firstLine="420" w:firstLineChars="15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B、是否存在占用、堵塞、封闭疏散通道、安全出口或者有其他妨碍安全疏散行为的；</w:t>
      </w:r>
    </w:p>
    <w:p>
      <w:pPr>
        <w:ind w:firstLine="420" w:firstLineChars="15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C、是否损坏、挪用或者擅自拆除、停用消防设施、器材的；</w:t>
      </w:r>
    </w:p>
    <w:p>
      <w:pPr>
        <w:ind w:firstLine="420" w:firstLineChars="15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D、消防设施、器材或者消防安全标志的配置、设置是否符合国家标准、行业标准；</w:t>
      </w:r>
    </w:p>
    <w:p>
      <w:pPr>
        <w:ind w:firstLine="420" w:firstLineChars="15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E、是否通过消防审核验收、消防设计备案、验收备案凭证，公众聚集场所是否出示投入使用、营业前消防安全检查。</w:t>
      </w:r>
    </w:p>
    <w:p>
      <w:pPr>
        <w:pStyle w:val="11"/>
        <w:adjustRightInd w:val="0"/>
        <w:snapToGrid w:val="0"/>
        <w:ind w:firstLine="560" w:firstLineChars="200"/>
        <w:jc w:val="left"/>
        <w:rPr>
          <w:rFonts w:hint="eastAsia" w:ascii="仿宋_GB2312" w:hAnsi="仿宋_GB2312" w:eastAsia="仿宋_GB2312" w:cs="仿宋_GB2312"/>
          <w:color w:val="auto"/>
          <w:sz w:val="28"/>
          <w:szCs w:val="28"/>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right="368" w:rightChars="175"/>
        <w:jc w:val="left"/>
        <w:textAlignment w:val="auto"/>
        <w:rPr>
          <w:rFonts w:hint="eastAsia" w:ascii="仿宋_GB2312" w:hAnsi="仿宋_GB2312" w:eastAsia="仿宋_GB2312" w:cs="仿宋_GB2312"/>
          <w:i w:val="0"/>
          <w:caps w:val="0"/>
          <w:color w:val="333333"/>
          <w:spacing w:val="0"/>
          <w:sz w:val="28"/>
          <w:szCs w:val="28"/>
          <w:lang w:val="en-US" w:eastAsia="zh-CN"/>
        </w:rPr>
      </w:pPr>
      <w:r>
        <w:rPr>
          <w:rFonts w:hint="eastAsia" w:ascii="仿宋_GB2312" w:hAnsi="仿宋_GB2312" w:eastAsia="仿宋_GB2312" w:cs="仿宋_GB2312"/>
          <w:i w:val="0"/>
          <w:caps w:val="0"/>
          <w:color w:val="333333"/>
          <w:spacing w:val="0"/>
          <w:sz w:val="28"/>
          <w:szCs w:val="28"/>
          <w:lang w:val="en-US" w:eastAsia="zh-CN"/>
        </w:rPr>
        <w:t>189.下列属于引起A类火灾的物质有( BC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right="368" w:rightChars="175"/>
        <w:jc w:val="left"/>
        <w:textAlignment w:val="auto"/>
        <w:rPr>
          <w:rFonts w:hint="eastAsia" w:ascii="仿宋_GB2312" w:hAnsi="仿宋_GB2312" w:eastAsia="仿宋_GB2312" w:cs="仿宋_GB2312"/>
          <w:i w:val="0"/>
          <w:caps w:val="0"/>
          <w:color w:val="333333"/>
          <w:spacing w:val="0"/>
          <w:sz w:val="28"/>
          <w:szCs w:val="28"/>
          <w:lang w:val="en-US" w:eastAsia="zh-CN"/>
        </w:rPr>
      </w:pPr>
      <w:r>
        <w:rPr>
          <w:rFonts w:hint="eastAsia" w:ascii="仿宋_GB2312" w:hAnsi="仿宋_GB2312" w:eastAsia="仿宋_GB2312" w:cs="仿宋_GB2312"/>
          <w:i w:val="0"/>
          <w:caps w:val="0"/>
          <w:color w:val="333333"/>
          <w:spacing w:val="0"/>
          <w:sz w:val="28"/>
          <w:szCs w:val="28"/>
          <w:lang w:val="en-US" w:eastAsia="zh-CN"/>
        </w:rPr>
        <w:t>A、甲醇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right="368" w:rightChars="175"/>
        <w:jc w:val="left"/>
        <w:textAlignment w:val="auto"/>
        <w:rPr>
          <w:rFonts w:hint="eastAsia" w:ascii="仿宋_GB2312" w:hAnsi="仿宋_GB2312" w:eastAsia="仿宋_GB2312" w:cs="仿宋_GB2312"/>
          <w:i w:val="0"/>
          <w:caps w:val="0"/>
          <w:color w:val="333333"/>
          <w:spacing w:val="0"/>
          <w:sz w:val="28"/>
          <w:szCs w:val="28"/>
          <w:lang w:val="en-US" w:eastAsia="zh-CN"/>
        </w:rPr>
      </w:pPr>
      <w:r>
        <w:rPr>
          <w:rFonts w:hint="eastAsia" w:ascii="仿宋_GB2312" w:hAnsi="仿宋_GB2312" w:eastAsia="仿宋_GB2312" w:cs="仿宋_GB2312"/>
          <w:i w:val="0"/>
          <w:caps w:val="0"/>
          <w:color w:val="333333"/>
          <w:spacing w:val="0"/>
          <w:sz w:val="28"/>
          <w:szCs w:val="28"/>
          <w:lang w:val="en-US" w:eastAsia="zh-CN"/>
        </w:rPr>
        <w:t xml:space="preserve">B、原始记录纸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right="368" w:rightChars="175"/>
        <w:jc w:val="left"/>
        <w:textAlignment w:val="auto"/>
        <w:rPr>
          <w:rFonts w:hint="eastAsia" w:ascii="仿宋_GB2312" w:hAnsi="仿宋_GB2312" w:eastAsia="仿宋_GB2312" w:cs="仿宋_GB2312"/>
          <w:i w:val="0"/>
          <w:caps w:val="0"/>
          <w:color w:val="333333"/>
          <w:spacing w:val="0"/>
          <w:sz w:val="28"/>
          <w:szCs w:val="28"/>
          <w:lang w:val="en-US" w:eastAsia="zh-CN"/>
        </w:rPr>
      </w:pPr>
      <w:r>
        <w:rPr>
          <w:rFonts w:hint="eastAsia" w:ascii="仿宋_GB2312" w:hAnsi="仿宋_GB2312" w:eastAsia="仿宋_GB2312" w:cs="仿宋_GB2312"/>
          <w:i w:val="0"/>
          <w:caps w:val="0"/>
          <w:color w:val="333333"/>
          <w:spacing w:val="0"/>
          <w:sz w:val="28"/>
          <w:szCs w:val="28"/>
          <w:lang w:val="en-US" w:eastAsia="zh-CN"/>
        </w:rPr>
        <w:t xml:space="preserve">C、毛绒玩具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right="368" w:rightChars="175"/>
        <w:jc w:val="left"/>
        <w:textAlignment w:val="auto"/>
        <w:rPr>
          <w:rFonts w:hint="eastAsia" w:ascii="仿宋_GB2312" w:hAnsi="仿宋_GB2312" w:eastAsia="仿宋_GB2312" w:cs="仿宋_GB2312"/>
          <w:i w:val="0"/>
          <w:caps w:val="0"/>
          <w:color w:val="333333"/>
          <w:spacing w:val="0"/>
          <w:sz w:val="28"/>
          <w:szCs w:val="28"/>
          <w:lang w:val="en-US" w:eastAsia="zh-CN"/>
        </w:rPr>
      </w:pPr>
      <w:r>
        <w:rPr>
          <w:rFonts w:hint="eastAsia" w:ascii="仿宋_GB2312" w:hAnsi="仿宋_GB2312" w:eastAsia="仿宋_GB2312" w:cs="仿宋_GB2312"/>
          <w:i w:val="0"/>
          <w:caps w:val="0"/>
          <w:color w:val="333333"/>
          <w:spacing w:val="0"/>
          <w:sz w:val="28"/>
          <w:szCs w:val="28"/>
          <w:lang w:val="en-US" w:eastAsia="zh-CN"/>
        </w:rPr>
        <w:t>D、钠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210" w:leftChars="100" w:right="368" w:rightChars="175" w:firstLine="560" w:firstLineChars="200"/>
        <w:jc w:val="left"/>
        <w:textAlignment w:val="auto"/>
        <w:rPr>
          <w:rFonts w:hint="eastAsia" w:ascii="仿宋_GB2312" w:hAnsi="仿宋_GB2312" w:eastAsia="仿宋_GB2312" w:cs="仿宋_GB2312"/>
          <w:i w:val="0"/>
          <w:caps w:val="0"/>
          <w:color w:val="333333"/>
          <w:spacing w:val="0"/>
          <w:sz w:val="28"/>
          <w:szCs w:val="28"/>
          <w:lang w:val="en-US" w:eastAsia="zh-CN"/>
        </w:rPr>
      </w:pPr>
    </w:p>
    <w:p>
      <w:pPr>
        <w:pStyle w:val="5"/>
        <w:keepNext w:val="0"/>
        <w:keepLines w:val="0"/>
        <w:pageBreakBefore w:val="0"/>
        <w:widowControl/>
        <w:numPr>
          <w:ilvl w:val="0"/>
          <w:numId w:val="5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leftChars="0" w:right="368" w:rightChars="175" w:firstLine="0" w:firstLineChars="0"/>
        <w:jc w:val="left"/>
        <w:textAlignment w:val="auto"/>
        <w:rPr>
          <w:rFonts w:hint="eastAsia" w:ascii="仿宋_GB2312" w:hAnsi="仿宋_GB2312" w:eastAsia="仿宋_GB2312" w:cs="仿宋_GB2312"/>
          <w:i w:val="0"/>
          <w:caps w:val="0"/>
          <w:color w:val="333333"/>
          <w:spacing w:val="0"/>
          <w:sz w:val="28"/>
          <w:szCs w:val="28"/>
          <w:lang w:val="en-US" w:eastAsia="zh-CN"/>
        </w:rPr>
      </w:pPr>
      <w:r>
        <w:rPr>
          <w:rFonts w:hint="eastAsia" w:ascii="仿宋_GB2312" w:hAnsi="仿宋_GB2312" w:eastAsia="仿宋_GB2312" w:cs="仿宋_GB2312"/>
          <w:i w:val="0"/>
          <w:caps w:val="0"/>
          <w:color w:val="333333"/>
          <w:spacing w:val="0"/>
          <w:sz w:val="28"/>
          <w:szCs w:val="28"/>
          <w:lang w:val="en-US" w:eastAsia="zh-CN"/>
        </w:rPr>
        <w:t>环境监测的对象有：(ABCD)</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right="368" w:rightChars="175"/>
        <w:jc w:val="left"/>
        <w:textAlignment w:val="auto"/>
        <w:rPr>
          <w:rFonts w:hint="eastAsia" w:ascii="仿宋_GB2312" w:hAnsi="仿宋_GB2312" w:eastAsia="仿宋_GB2312" w:cs="仿宋_GB2312"/>
          <w:i w:val="0"/>
          <w:caps w:val="0"/>
          <w:color w:val="333333"/>
          <w:spacing w:val="0"/>
          <w:sz w:val="28"/>
          <w:szCs w:val="28"/>
          <w:lang w:val="en-US" w:eastAsia="zh-CN"/>
        </w:rPr>
      </w:pPr>
      <w:r>
        <w:rPr>
          <w:rFonts w:hint="eastAsia" w:ascii="仿宋_GB2312" w:hAnsi="仿宋_GB2312" w:eastAsia="仿宋_GB2312" w:cs="仿宋_GB2312"/>
          <w:i w:val="0"/>
          <w:caps w:val="0"/>
          <w:color w:val="333333"/>
          <w:spacing w:val="0"/>
          <w:sz w:val="28"/>
          <w:szCs w:val="28"/>
          <w:lang w:val="en-US" w:eastAsia="zh-CN"/>
        </w:rPr>
        <w:t>A、大气</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right="368" w:rightChars="175"/>
        <w:jc w:val="left"/>
        <w:textAlignment w:val="auto"/>
        <w:rPr>
          <w:rFonts w:hint="eastAsia" w:ascii="仿宋_GB2312" w:hAnsi="仿宋_GB2312" w:eastAsia="仿宋_GB2312" w:cs="仿宋_GB2312"/>
          <w:i w:val="0"/>
          <w:caps w:val="0"/>
          <w:color w:val="333333"/>
          <w:spacing w:val="0"/>
          <w:sz w:val="28"/>
          <w:szCs w:val="28"/>
          <w:lang w:val="en-US" w:eastAsia="zh-CN"/>
        </w:rPr>
      </w:pPr>
      <w:r>
        <w:rPr>
          <w:rFonts w:hint="eastAsia" w:ascii="仿宋_GB2312" w:hAnsi="仿宋_GB2312" w:eastAsia="仿宋_GB2312" w:cs="仿宋_GB2312"/>
          <w:i w:val="0"/>
          <w:caps w:val="0"/>
          <w:color w:val="333333"/>
          <w:spacing w:val="0"/>
          <w:sz w:val="28"/>
          <w:szCs w:val="28"/>
          <w:lang w:val="en-US" w:eastAsia="zh-CN"/>
        </w:rPr>
        <w:t>B、水体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right="368" w:rightChars="175"/>
        <w:jc w:val="left"/>
        <w:textAlignment w:val="auto"/>
        <w:rPr>
          <w:rFonts w:hint="eastAsia" w:ascii="仿宋_GB2312" w:hAnsi="仿宋_GB2312" w:eastAsia="仿宋_GB2312" w:cs="仿宋_GB2312"/>
          <w:i w:val="0"/>
          <w:caps w:val="0"/>
          <w:color w:val="333333"/>
          <w:spacing w:val="0"/>
          <w:sz w:val="28"/>
          <w:szCs w:val="28"/>
          <w:lang w:val="en-US" w:eastAsia="zh-CN"/>
        </w:rPr>
      </w:pPr>
      <w:r>
        <w:rPr>
          <w:rFonts w:hint="eastAsia" w:ascii="仿宋_GB2312" w:hAnsi="仿宋_GB2312" w:eastAsia="仿宋_GB2312" w:cs="仿宋_GB2312"/>
          <w:i w:val="0"/>
          <w:caps w:val="0"/>
          <w:color w:val="333333"/>
          <w:spacing w:val="0"/>
          <w:sz w:val="28"/>
          <w:szCs w:val="28"/>
          <w:lang w:val="en-US" w:eastAsia="zh-CN"/>
        </w:rPr>
        <w:t>C、土壤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right="368" w:rightChars="175"/>
        <w:jc w:val="left"/>
        <w:textAlignment w:val="auto"/>
        <w:rPr>
          <w:rFonts w:hint="eastAsia" w:ascii="仿宋_GB2312" w:hAnsi="仿宋_GB2312" w:eastAsia="仿宋_GB2312" w:cs="仿宋_GB2312"/>
          <w:i w:val="0"/>
          <w:caps w:val="0"/>
          <w:color w:val="333333"/>
          <w:spacing w:val="0"/>
          <w:sz w:val="28"/>
          <w:szCs w:val="28"/>
          <w:lang w:val="en-US" w:eastAsia="zh-CN"/>
        </w:rPr>
      </w:pPr>
      <w:r>
        <w:rPr>
          <w:rFonts w:hint="eastAsia" w:ascii="仿宋_GB2312" w:hAnsi="仿宋_GB2312" w:eastAsia="仿宋_GB2312" w:cs="仿宋_GB2312"/>
          <w:i w:val="0"/>
          <w:caps w:val="0"/>
          <w:color w:val="333333"/>
          <w:spacing w:val="0"/>
          <w:sz w:val="28"/>
          <w:szCs w:val="28"/>
          <w:lang w:val="en-US" w:eastAsia="zh-CN"/>
        </w:rPr>
        <w:t>D、生物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210" w:leftChars="100" w:right="368" w:rightChars="175" w:firstLine="560" w:firstLineChars="200"/>
        <w:jc w:val="left"/>
        <w:textAlignment w:val="auto"/>
        <w:rPr>
          <w:rFonts w:hint="eastAsia" w:ascii="仿宋_GB2312" w:hAnsi="仿宋_GB2312" w:eastAsia="仿宋_GB2312" w:cs="仿宋_GB2312"/>
          <w:i w:val="0"/>
          <w:caps w:val="0"/>
          <w:color w:val="333333"/>
          <w:spacing w:val="0"/>
          <w:sz w:val="28"/>
          <w:szCs w:val="28"/>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right="368" w:rightChars="175"/>
        <w:jc w:val="left"/>
        <w:textAlignment w:val="auto"/>
        <w:rPr>
          <w:rFonts w:hint="eastAsia" w:ascii="仿宋_GB2312" w:hAnsi="仿宋_GB2312" w:eastAsia="仿宋_GB2312" w:cs="仿宋_GB2312"/>
          <w:i w:val="0"/>
          <w:caps w:val="0"/>
          <w:color w:val="333333"/>
          <w:spacing w:val="0"/>
          <w:sz w:val="28"/>
          <w:szCs w:val="28"/>
          <w:lang w:val="en-US" w:eastAsia="zh-CN"/>
        </w:rPr>
      </w:pPr>
      <w:r>
        <w:rPr>
          <w:rFonts w:hint="eastAsia" w:ascii="仿宋_GB2312" w:hAnsi="仿宋_GB2312" w:eastAsia="仿宋_GB2312" w:cs="仿宋_GB2312"/>
          <w:i w:val="0"/>
          <w:caps w:val="0"/>
          <w:color w:val="333333"/>
          <w:spacing w:val="0"/>
          <w:sz w:val="28"/>
          <w:szCs w:val="28"/>
          <w:lang w:val="en-US" w:eastAsia="zh-CN"/>
        </w:rPr>
        <w:t>191. 生物圈一般是指包括( ACD )所形成生物系统的边界圈与大自然边界圈相互关系、影响。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right="368" w:rightChars="175"/>
        <w:jc w:val="left"/>
        <w:textAlignment w:val="auto"/>
        <w:rPr>
          <w:rFonts w:hint="eastAsia" w:ascii="仿宋_GB2312" w:hAnsi="仿宋_GB2312" w:eastAsia="仿宋_GB2312" w:cs="仿宋_GB2312"/>
          <w:i w:val="0"/>
          <w:caps w:val="0"/>
          <w:color w:val="333333"/>
          <w:spacing w:val="0"/>
          <w:sz w:val="28"/>
          <w:szCs w:val="28"/>
          <w:lang w:val="en-US" w:eastAsia="zh-CN"/>
        </w:rPr>
      </w:pPr>
      <w:r>
        <w:rPr>
          <w:rFonts w:hint="eastAsia" w:ascii="仿宋_GB2312" w:hAnsi="仿宋_GB2312" w:eastAsia="仿宋_GB2312" w:cs="仿宋_GB2312"/>
          <w:i w:val="0"/>
          <w:caps w:val="0"/>
          <w:color w:val="333333"/>
          <w:spacing w:val="0"/>
          <w:sz w:val="28"/>
          <w:szCs w:val="28"/>
          <w:lang w:val="en-US" w:eastAsia="zh-CN"/>
        </w:rPr>
        <w:t>A、人类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right="368" w:rightChars="175"/>
        <w:jc w:val="left"/>
        <w:textAlignment w:val="auto"/>
        <w:rPr>
          <w:rFonts w:hint="eastAsia" w:ascii="仿宋_GB2312" w:hAnsi="仿宋_GB2312" w:eastAsia="仿宋_GB2312" w:cs="仿宋_GB2312"/>
          <w:i w:val="0"/>
          <w:caps w:val="0"/>
          <w:color w:val="333333"/>
          <w:spacing w:val="0"/>
          <w:sz w:val="28"/>
          <w:szCs w:val="28"/>
          <w:lang w:val="en-US" w:eastAsia="zh-CN"/>
        </w:rPr>
      </w:pPr>
      <w:r>
        <w:rPr>
          <w:rFonts w:hint="eastAsia" w:ascii="仿宋_GB2312" w:hAnsi="仿宋_GB2312" w:eastAsia="仿宋_GB2312" w:cs="仿宋_GB2312"/>
          <w:i w:val="0"/>
          <w:caps w:val="0"/>
          <w:color w:val="333333"/>
          <w:spacing w:val="0"/>
          <w:sz w:val="28"/>
          <w:szCs w:val="28"/>
          <w:lang w:val="en-US" w:eastAsia="zh-CN"/>
        </w:rPr>
        <w:t>B、微生物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right="368" w:rightChars="175"/>
        <w:jc w:val="left"/>
        <w:textAlignment w:val="auto"/>
        <w:rPr>
          <w:rFonts w:hint="eastAsia" w:ascii="仿宋_GB2312" w:hAnsi="仿宋_GB2312" w:eastAsia="仿宋_GB2312" w:cs="仿宋_GB2312"/>
          <w:i w:val="0"/>
          <w:caps w:val="0"/>
          <w:color w:val="333333"/>
          <w:spacing w:val="0"/>
          <w:sz w:val="28"/>
          <w:szCs w:val="28"/>
          <w:lang w:val="en-US" w:eastAsia="zh-CN"/>
        </w:rPr>
      </w:pPr>
      <w:r>
        <w:rPr>
          <w:rFonts w:hint="eastAsia" w:ascii="仿宋_GB2312" w:hAnsi="仿宋_GB2312" w:eastAsia="仿宋_GB2312" w:cs="仿宋_GB2312"/>
          <w:i w:val="0"/>
          <w:caps w:val="0"/>
          <w:color w:val="333333"/>
          <w:spacing w:val="0"/>
          <w:sz w:val="28"/>
          <w:szCs w:val="28"/>
          <w:lang w:val="en-US" w:eastAsia="zh-CN"/>
        </w:rPr>
        <w:t>C、动物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right="368" w:rightChars="175"/>
        <w:jc w:val="left"/>
        <w:textAlignment w:val="auto"/>
        <w:rPr>
          <w:rFonts w:hint="eastAsia" w:ascii="仿宋_GB2312" w:hAnsi="仿宋_GB2312" w:eastAsia="仿宋_GB2312" w:cs="仿宋_GB2312"/>
          <w:i w:val="0"/>
          <w:caps w:val="0"/>
          <w:color w:val="333333"/>
          <w:spacing w:val="0"/>
          <w:sz w:val="28"/>
          <w:szCs w:val="28"/>
          <w:lang w:val="en-US" w:eastAsia="zh-CN"/>
        </w:rPr>
      </w:pPr>
      <w:r>
        <w:rPr>
          <w:rFonts w:hint="eastAsia" w:ascii="仿宋_GB2312" w:hAnsi="仿宋_GB2312" w:eastAsia="仿宋_GB2312" w:cs="仿宋_GB2312"/>
          <w:i w:val="0"/>
          <w:caps w:val="0"/>
          <w:color w:val="333333"/>
          <w:spacing w:val="0"/>
          <w:sz w:val="28"/>
          <w:szCs w:val="28"/>
          <w:lang w:val="en-US" w:eastAsia="zh-CN"/>
        </w:rPr>
        <w:t>D、植物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210" w:leftChars="100" w:right="368" w:rightChars="175" w:firstLine="560" w:firstLineChars="200"/>
        <w:jc w:val="left"/>
        <w:textAlignment w:val="auto"/>
        <w:rPr>
          <w:rFonts w:hint="eastAsia" w:ascii="仿宋_GB2312" w:hAnsi="仿宋_GB2312" w:eastAsia="仿宋_GB2312" w:cs="仿宋_GB2312"/>
          <w:i w:val="0"/>
          <w:caps w:val="0"/>
          <w:color w:val="333333"/>
          <w:spacing w:val="0"/>
          <w:sz w:val="28"/>
          <w:szCs w:val="28"/>
          <w:lang w:val="en-US" w:eastAsia="zh-CN"/>
        </w:rPr>
      </w:pPr>
    </w:p>
    <w:p>
      <w:pPr>
        <w:pStyle w:val="5"/>
        <w:keepNext w:val="0"/>
        <w:keepLines w:val="0"/>
        <w:pageBreakBefore w:val="0"/>
        <w:widowControl/>
        <w:numPr>
          <w:ilvl w:val="0"/>
          <w:numId w:val="5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right="368" w:rightChars="175"/>
        <w:jc w:val="left"/>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lang w:val="en-US" w:eastAsia="zh-CN"/>
        </w:rPr>
        <w:t xml:space="preserve">对占用、堵塞、封闭疏散通道和安全出口、消防车通道、防火间距以及损坏消防设施器材不听劝阻、纠正的，物业服务企业应当及时向（  AD ）报告。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right="368" w:rightChars="175"/>
        <w:jc w:val="left"/>
        <w:textAlignment w:val="auto"/>
        <w:rPr>
          <w:rFonts w:hint="eastAsia" w:ascii="仿宋_GB2312" w:hAnsi="仿宋_GB2312" w:eastAsia="仿宋_GB2312" w:cs="仿宋_GB2312"/>
          <w:i w:val="0"/>
          <w:caps w:val="0"/>
          <w:color w:val="333333"/>
          <w:spacing w:val="0"/>
          <w:sz w:val="28"/>
          <w:szCs w:val="28"/>
          <w:lang w:val="en-US" w:eastAsia="zh-CN"/>
        </w:rPr>
      </w:pPr>
      <w:r>
        <w:rPr>
          <w:rFonts w:hint="eastAsia" w:ascii="仿宋_GB2312" w:hAnsi="仿宋_GB2312" w:eastAsia="仿宋_GB2312" w:cs="仿宋_GB2312"/>
          <w:i w:val="0"/>
          <w:caps w:val="0"/>
          <w:color w:val="333333"/>
          <w:spacing w:val="0"/>
          <w:sz w:val="28"/>
          <w:szCs w:val="28"/>
          <w:lang w:val="en-US" w:eastAsia="zh-CN"/>
        </w:rPr>
        <w:t>A、公安机关消防机构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right="368" w:rightChars="175"/>
        <w:jc w:val="left"/>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lang w:val="en-US" w:eastAsia="zh-CN"/>
        </w:rPr>
        <w:t xml:space="preserve">B、当地政府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right="368" w:rightChars="175"/>
        <w:jc w:val="left"/>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lang w:val="en-US" w:eastAsia="zh-CN"/>
        </w:rPr>
        <w:t xml:space="preserve">C、业主委员会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right="368" w:rightChars="175"/>
        <w:jc w:val="left"/>
        <w:textAlignment w:val="auto"/>
        <w:rPr>
          <w:rFonts w:hint="eastAsia" w:ascii="仿宋_GB2312" w:hAnsi="仿宋_GB2312" w:eastAsia="仿宋_GB2312" w:cs="仿宋_GB2312"/>
          <w:i w:val="0"/>
          <w:caps w:val="0"/>
          <w:color w:val="333333"/>
          <w:spacing w:val="0"/>
          <w:sz w:val="28"/>
          <w:szCs w:val="28"/>
          <w:lang w:val="en-US" w:eastAsia="zh-CN"/>
        </w:rPr>
      </w:pPr>
      <w:r>
        <w:rPr>
          <w:rFonts w:hint="eastAsia" w:ascii="仿宋_GB2312" w:hAnsi="仿宋_GB2312" w:eastAsia="仿宋_GB2312" w:cs="仿宋_GB2312"/>
          <w:i w:val="0"/>
          <w:caps w:val="0"/>
          <w:color w:val="333333"/>
          <w:spacing w:val="0"/>
          <w:sz w:val="28"/>
          <w:szCs w:val="28"/>
          <w:lang w:val="en-US" w:eastAsia="zh-CN"/>
        </w:rPr>
        <w:t>D、公安派出所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right="368" w:rightChars="175"/>
        <w:jc w:val="left"/>
        <w:textAlignment w:val="auto"/>
        <w:rPr>
          <w:rFonts w:hint="eastAsia" w:ascii="仿宋_GB2312" w:hAnsi="仿宋_GB2312" w:eastAsia="仿宋_GB2312" w:cs="仿宋_GB2312"/>
          <w:i w:val="0"/>
          <w:caps w:val="0"/>
          <w:color w:val="333333"/>
          <w:spacing w:val="0"/>
          <w:sz w:val="28"/>
          <w:szCs w:val="28"/>
          <w:lang w:val="en-US" w:eastAsia="zh-CN"/>
        </w:rPr>
      </w:pPr>
    </w:p>
    <w:p>
      <w:pPr>
        <w:pStyle w:val="5"/>
        <w:keepNext w:val="0"/>
        <w:keepLines w:val="0"/>
        <w:pageBreakBefore w:val="0"/>
        <w:widowControl/>
        <w:numPr>
          <w:ilvl w:val="0"/>
          <w:numId w:val="5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leftChars="0" w:right="368" w:rightChars="175" w:firstLine="0" w:firstLineChars="0"/>
        <w:jc w:val="left"/>
        <w:textAlignment w:val="auto"/>
        <w:rPr>
          <w:rFonts w:hint="eastAsia" w:ascii="仿宋_GB2312" w:hAnsi="仿宋_GB2312" w:eastAsia="仿宋_GB2312" w:cs="仿宋_GB2312"/>
          <w:i w:val="0"/>
          <w:caps w:val="0"/>
          <w:color w:val="333333"/>
          <w:spacing w:val="0"/>
          <w:sz w:val="28"/>
          <w:szCs w:val="28"/>
          <w:lang w:val="en-US" w:eastAsia="zh-CN"/>
        </w:rPr>
      </w:pPr>
      <w:r>
        <w:rPr>
          <w:rFonts w:hint="eastAsia" w:ascii="仿宋_GB2312" w:hAnsi="仿宋_GB2312" w:eastAsia="仿宋_GB2312" w:cs="仿宋_GB2312"/>
          <w:i w:val="0"/>
          <w:caps w:val="0"/>
          <w:color w:val="333333"/>
          <w:spacing w:val="0"/>
          <w:sz w:val="28"/>
          <w:szCs w:val="28"/>
          <w:lang w:val="en-US" w:eastAsia="zh-CN"/>
        </w:rPr>
        <w:t>广义的自然保护区还包括( ACD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right="368" w:rightChars="175"/>
        <w:jc w:val="left"/>
        <w:textAlignment w:val="auto"/>
        <w:rPr>
          <w:rFonts w:hint="eastAsia" w:ascii="仿宋_GB2312" w:hAnsi="仿宋_GB2312" w:eastAsia="仿宋_GB2312" w:cs="仿宋_GB2312"/>
          <w:i w:val="0"/>
          <w:caps w:val="0"/>
          <w:color w:val="333333"/>
          <w:spacing w:val="0"/>
          <w:sz w:val="28"/>
          <w:szCs w:val="28"/>
          <w:lang w:val="en-US" w:eastAsia="zh-CN"/>
        </w:rPr>
      </w:pPr>
      <w:r>
        <w:rPr>
          <w:rFonts w:hint="eastAsia" w:ascii="仿宋_GB2312" w:hAnsi="仿宋_GB2312" w:eastAsia="仿宋_GB2312" w:cs="仿宋_GB2312"/>
          <w:i w:val="0"/>
          <w:caps w:val="0"/>
          <w:color w:val="333333"/>
          <w:spacing w:val="0"/>
          <w:sz w:val="28"/>
          <w:szCs w:val="28"/>
          <w:lang w:val="en-US" w:eastAsia="zh-CN"/>
        </w:rPr>
        <w:t>A、国家公园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right="368" w:rightChars="175"/>
        <w:jc w:val="left"/>
        <w:textAlignment w:val="auto"/>
        <w:rPr>
          <w:rFonts w:hint="eastAsia" w:ascii="仿宋_GB2312" w:hAnsi="仿宋_GB2312" w:eastAsia="仿宋_GB2312" w:cs="仿宋_GB2312"/>
          <w:i w:val="0"/>
          <w:caps w:val="0"/>
          <w:color w:val="333333"/>
          <w:spacing w:val="0"/>
          <w:sz w:val="28"/>
          <w:szCs w:val="28"/>
          <w:lang w:val="en-US" w:eastAsia="zh-CN"/>
        </w:rPr>
      </w:pPr>
      <w:r>
        <w:rPr>
          <w:rFonts w:hint="eastAsia" w:ascii="仿宋_GB2312" w:hAnsi="仿宋_GB2312" w:eastAsia="仿宋_GB2312" w:cs="仿宋_GB2312"/>
          <w:i w:val="0"/>
          <w:caps w:val="0"/>
          <w:color w:val="333333"/>
          <w:spacing w:val="0"/>
          <w:sz w:val="28"/>
          <w:szCs w:val="28"/>
          <w:lang w:val="en-US" w:eastAsia="zh-CN"/>
        </w:rPr>
        <w:t>B、森林公园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right="368" w:rightChars="175"/>
        <w:jc w:val="left"/>
        <w:textAlignment w:val="auto"/>
        <w:rPr>
          <w:rFonts w:hint="eastAsia" w:ascii="仿宋_GB2312" w:hAnsi="仿宋_GB2312" w:eastAsia="仿宋_GB2312" w:cs="仿宋_GB2312"/>
          <w:i w:val="0"/>
          <w:caps w:val="0"/>
          <w:color w:val="333333"/>
          <w:spacing w:val="0"/>
          <w:sz w:val="28"/>
          <w:szCs w:val="28"/>
          <w:lang w:val="en-US" w:eastAsia="zh-CN"/>
        </w:rPr>
      </w:pPr>
      <w:r>
        <w:rPr>
          <w:rFonts w:hint="eastAsia" w:ascii="仿宋_GB2312" w:hAnsi="仿宋_GB2312" w:eastAsia="仿宋_GB2312" w:cs="仿宋_GB2312"/>
          <w:i w:val="0"/>
          <w:caps w:val="0"/>
          <w:color w:val="333333"/>
          <w:spacing w:val="0"/>
          <w:sz w:val="28"/>
          <w:szCs w:val="28"/>
          <w:lang w:val="en-US" w:eastAsia="zh-CN"/>
        </w:rPr>
        <w:t>C、自然公园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right="368" w:rightChars="175"/>
        <w:jc w:val="left"/>
        <w:textAlignment w:val="auto"/>
        <w:rPr>
          <w:rFonts w:hint="eastAsia" w:ascii="仿宋_GB2312" w:hAnsi="仿宋_GB2312" w:eastAsia="仿宋_GB2312" w:cs="仿宋_GB2312"/>
          <w:i w:val="0"/>
          <w:caps w:val="0"/>
          <w:color w:val="333333"/>
          <w:spacing w:val="0"/>
          <w:sz w:val="28"/>
          <w:szCs w:val="28"/>
          <w:lang w:val="en-US" w:eastAsia="zh-CN"/>
        </w:rPr>
      </w:pPr>
      <w:r>
        <w:rPr>
          <w:rFonts w:hint="eastAsia" w:ascii="仿宋_GB2312" w:hAnsi="仿宋_GB2312" w:eastAsia="仿宋_GB2312" w:cs="仿宋_GB2312"/>
          <w:i w:val="0"/>
          <w:caps w:val="0"/>
          <w:color w:val="333333"/>
          <w:spacing w:val="0"/>
          <w:sz w:val="28"/>
          <w:szCs w:val="28"/>
          <w:lang w:val="en-US" w:eastAsia="zh-CN"/>
        </w:rPr>
        <w:t>D、野生动物禁猎区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right="368" w:rightChars="175"/>
        <w:jc w:val="left"/>
        <w:textAlignment w:val="auto"/>
        <w:rPr>
          <w:rFonts w:hint="eastAsia" w:ascii="仿宋_GB2312" w:hAnsi="仿宋_GB2312" w:eastAsia="仿宋_GB2312" w:cs="仿宋_GB2312"/>
          <w:i w:val="0"/>
          <w:caps w:val="0"/>
          <w:color w:val="333333"/>
          <w:spacing w:val="0"/>
          <w:sz w:val="28"/>
          <w:szCs w:val="28"/>
          <w:lang w:val="en-US" w:eastAsia="zh-CN"/>
        </w:rPr>
      </w:pPr>
    </w:p>
    <w:p>
      <w:pPr>
        <w:pStyle w:val="5"/>
        <w:keepNext w:val="0"/>
        <w:keepLines w:val="0"/>
        <w:pageBreakBefore w:val="0"/>
        <w:widowControl/>
        <w:numPr>
          <w:ilvl w:val="0"/>
          <w:numId w:val="5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leftChars="0" w:right="368" w:rightChars="175" w:firstLine="0" w:firstLineChars="0"/>
        <w:jc w:val="left"/>
        <w:textAlignment w:val="auto"/>
        <w:rPr>
          <w:rFonts w:hint="eastAsia" w:ascii="仿宋_GB2312" w:hAnsi="仿宋_GB2312" w:eastAsia="仿宋_GB2312" w:cs="仿宋_GB2312"/>
          <w:i w:val="0"/>
          <w:caps w:val="0"/>
          <w:color w:val="333333"/>
          <w:spacing w:val="0"/>
          <w:sz w:val="28"/>
          <w:szCs w:val="28"/>
          <w:lang w:val="en-US" w:eastAsia="zh-CN"/>
        </w:rPr>
      </w:pPr>
      <w:r>
        <w:rPr>
          <w:rFonts w:hint="eastAsia" w:ascii="仿宋_GB2312" w:hAnsi="仿宋_GB2312" w:eastAsia="仿宋_GB2312" w:cs="仿宋_GB2312"/>
          <w:i w:val="0"/>
          <w:caps w:val="0"/>
          <w:color w:val="333333"/>
          <w:spacing w:val="0"/>
          <w:sz w:val="28"/>
          <w:szCs w:val="28"/>
          <w:lang w:val="en-US" w:eastAsia="zh-CN"/>
        </w:rPr>
        <w:t xml:space="preserve">家庭宜配备（ABC ）消防器材。 </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right="368" w:rightChars="175"/>
        <w:jc w:val="left"/>
        <w:textAlignment w:val="auto"/>
        <w:rPr>
          <w:rFonts w:hint="eastAsia" w:ascii="仿宋_GB2312" w:hAnsi="仿宋_GB2312" w:eastAsia="仿宋_GB2312" w:cs="仿宋_GB2312"/>
          <w:i w:val="0"/>
          <w:caps w:val="0"/>
          <w:color w:val="333333"/>
          <w:spacing w:val="0"/>
          <w:sz w:val="28"/>
          <w:szCs w:val="28"/>
          <w:lang w:val="en-US" w:eastAsia="zh-CN"/>
        </w:rPr>
      </w:pPr>
      <w:r>
        <w:rPr>
          <w:rFonts w:hint="eastAsia" w:ascii="仿宋_GB2312" w:hAnsi="仿宋_GB2312" w:eastAsia="仿宋_GB2312" w:cs="仿宋_GB2312"/>
          <w:i w:val="0"/>
          <w:caps w:val="0"/>
          <w:color w:val="333333"/>
          <w:spacing w:val="0"/>
          <w:sz w:val="28"/>
          <w:szCs w:val="28"/>
          <w:lang w:val="en-US" w:eastAsia="zh-CN"/>
        </w:rPr>
        <w:t xml:space="preserve">A、手提式灭火器 </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right="368" w:rightChars="175"/>
        <w:jc w:val="left"/>
        <w:textAlignment w:val="auto"/>
        <w:rPr>
          <w:rFonts w:hint="eastAsia" w:ascii="仿宋_GB2312" w:hAnsi="仿宋_GB2312" w:eastAsia="仿宋_GB2312" w:cs="仿宋_GB2312"/>
          <w:i w:val="0"/>
          <w:caps w:val="0"/>
          <w:color w:val="333333"/>
          <w:spacing w:val="0"/>
          <w:sz w:val="28"/>
          <w:szCs w:val="28"/>
          <w:lang w:val="en-US" w:eastAsia="zh-CN"/>
        </w:rPr>
      </w:pPr>
      <w:r>
        <w:rPr>
          <w:rFonts w:hint="eastAsia" w:ascii="仿宋_GB2312" w:hAnsi="仿宋_GB2312" w:eastAsia="仿宋_GB2312" w:cs="仿宋_GB2312"/>
          <w:i w:val="0"/>
          <w:caps w:val="0"/>
          <w:color w:val="333333"/>
          <w:spacing w:val="0"/>
          <w:sz w:val="28"/>
          <w:szCs w:val="28"/>
          <w:lang w:val="en-US" w:eastAsia="zh-CN"/>
        </w:rPr>
        <w:t xml:space="preserve">B、强光手电筒、简易防烟面罩 </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right="368" w:rightChars="175"/>
        <w:jc w:val="left"/>
        <w:textAlignment w:val="auto"/>
        <w:rPr>
          <w:rFonts w:hint="eastAsia" w:ascii="仿宋_GB2312" w:hAnsi="仿宋_GB2312" w:eastAsia="仿宋_GB2312" w:cs="仿宋_GB2312"/>
          <w:i w:val="0"/>
          <w:caps w:val="0"/>
          <w:color w:val="333333"/>
          <w:spacing w:val="0"/>
          <w:sz w:val="28"/>
          <w:szCs w:val="28"/>
          <w:lang w:val="en-US" w:eastAsia="zh-CN"/>
        </w:rPr>
      </w:pPr>
      <w:r>
        <w:rPr>
          <w:rFonts w:hint="eastAsia" w:ascii="仿宋_GB2312" w:hAnsi="仿宋_GB2312" w:eastAsia="仿宋_GB2312" w:cs="仿宋_GB2312"/>
          <w:i w:val="0"/>
          <w:caps w:val="0"/>
          <w:color w:val="333333"/>
          <w:spacing w:val="0"/>
          <w:sz w:val="28"/>
          <w:szCs w:val="28"/>
          <w:lang w:val="en-US" w:eastAsia="zh-CN"/>
        </w:rPr>
        <w:t xml:space="preserve">C、救生缓降器或逃生绳 </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right="368" w:rightChars="175"/>
        <w:jc w:val="left"/>
        <w:textAlignment w:val="auto"/>
        <w:rPr>
          <w:rFonts w:hint="eastAsia" w:ascii="仿宋_GB2312" w:hAnsi="仿宋_GB2312" w:eastAsia="仿宋_GB2312" w:cs="仿宋_GB2312"/>
          <w:i w:val="0"/>
          <w:caps w:val="0"/>
          <w:color w:val="333333"/>
          <w:spacing w:val="0"/>
          <w:sz w:val="28"/>
          <w:szCs w:val="28"/>
          <w:lang w:val="en-US" w:eastAsia="zh-CN"/>
        </w:rPr>
      </w:pPr>
      <w:r>
        <w:rPr>
          <w:rFonts w:hint="eastAsia" w:ascii="仿宋_GB2312" w:hAnsi="仿宋_GB2312" w:eastAsia="仿宋_GB2312" w:cs="仿宋_GB2312"/>
          <w:i w:val="0"/>
          <w:caps w:val="0"/>
          <w:color w:val="333333"/>
          <w:spacing w:val="0"/>
          <w:sz w:val="28"/>
          <w:szCs w:val="28"/>
          <w:lang w:val="en-US" w:eastAsia="zh-CN"/>
        </w:rPr>
        <w:t>D、消防水枪、水带</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210" w:leftChars="100" w:right="368" w:rightChars="175" w:firstLine="560" w:firstLineChars="200"/>
        <w:jc w:val="left"/>
        <w:textAlignment w:val="auto"/>
        <w:rPr>
          <w:rFonts w:hint="eastAsia" w:ascii="仿宋_GB2312" w:hAnsi="仿宋_GB2312" w:eastAsia="仿宋_GB2312" w:cs="仿宋_GB2312"/>
          <w:i w:val="0"/>
          <w:caps w:val="0"/>
          <w:color w:val="333333"/>
          <w:spacing w:val="0"/>
          <w:sz w:val="28"/>
          <w:szCs w:val="28"/>
          <w:lang w:val="en-US" w:eastAsia="zh-CN"/>
        </w:rPr>
      </w:pPr>
    </w:p>
    <w:p>
      <w:pPr>
        <w:pStyle w:val="5"/>
        <w:keepNext w:val="0"/>
        <w:keepLines w:val="0"/>
        <w:pageBreakBefore w:val="0"/>
        <w:widowControl/>
        <w:numPr>
          <w:ilvl w:val="0"/>
          <w:numId w:val="5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leftChars="0" w:right="368" w:rightChars="175" w:firstLine="0" w:firstLineChars="0"/>
        <w:jc w:val="left"/>
        <w:textAlignment w:val="auto"/>
        <w:rPr>
          <w:rFonts w:hint="eastAsia" w:ascii="仿宋_GB2312" w:hAnsi="仿宋_GB2312" w:eastAsia="仿宋_GB2312" w:cs="仿宋_GB2312"/>
          <w:i w:val="0"/>
          <w:caps w:val="0"/>
          <w:color w:val="333333"/>
          <w:spacing w:val="0"/>
          <w:sz w:val="28"/>
          <w:szCs w:val="28"/>
          <w:lang w:val="en-US" w:eastAsia="zh-CN"/>
        </w:rPr>
      </w:pPr>
      <w:r>
        <w:rPr>
          <w:rFonts w:hint="eastAsia" w:ascii="仿宋_GB2312" w:hAnsi="仿宋_GB2312" w:eastAsia="仿宋_GB2312" w:cs="仿宋_GB2312"/>
          <w:i w:val="0"/>
          <w:caps w:val="0"/>
          <w:color w:val="333333"/>
          <w:spacing w:val="0"/>
          <w:sz w:val="28"/>
          <w:szCs w:val="28"/>
          <w:lang w:val="en-US" w:eastAsia="zh-CN"/>
        </w:rPr>
        <w:t>造成电气火灾的原因有可能是(  ABCD )。</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right="368" w:rightChars="175"/>
        <w:jc w:val="left"/>
        <w:textAlignment w:val="auto"/>
        <w:rPr>
          <w:rFonts w:hint="eastAsia" w:ascii="仿宋_GB2312" w:hAnsi="仿宋_GB2312" w:eastAsia="仿宋_GB2312" w:cs="仿宋_GB2312"/>
          <w:i w:val="0"/>
          <w:caps w:val="0"/>
          <w:color w:val="333333"/>
          <w:spacing w:val="0"/>
          <w:sz w:val="28"/>
          <w:szCs w:val="28"/>
          <w:lang w:val="en-US" w:eastAsia="zh-CN"/>
        </w:rPr>
      </w:pPr>
      <w:r>
        <w:rPr>
          <w:rFonts w:hint="eastAsia" w:ascii="仿宋_GB2312" w:hAnsi="仿宋_GB2312" w:eastAsia="仿宋_GB2312" w:cs="仿宋_GB2312"/>
          <w:i w:val="0"/>
          <w:caps w:val="0"/>
          <w:color w:val="333333"/>
          <w:spacing w:val="0"/>
          <w:sz w:val="28"/>
          <w:szCs w:val="28"/>
          <w:lang w:val="en-US" w:eastAsia="zh-CN"/>
        </w:rPr>
        <w:t xml:space="preserve">A、短路 </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right="368" w:rightChars="175"/>
        <w:jc w:val="left"/>
        <w:textAlignment w:val="auto"/>
        <w:rPr>
          <w:rFonts w:hint="eastAsia" w:ascii="仿宋_GB2312" w:hAnsi="仿宋_GB2312" w:eastAsia="仿宋_GB2312" w:cs="仿宋_GB2312"/>
          <w:i w:val="0"/>
          <w:caps w:val="0"/>
          <w:color w:val="333333"/>
          <w:spacing w:val="0"/>
          <w:sz w:val="28"/>
          <w:szCs w:val="28"/>
          <w:lang w:val="en-US" w:eastAsia="zh-CN"/>
        </w:rPr>
      </w:pPr>
      <w:r>
        <w:rPr>
          <w:rFonts w:hint="eastAsia" w:ascii="仿宋_GB2312" w:hAnsi="仿宋_GB2312" w:eastAsia="仿宋_GB2312" w:cs="仿宋_GB2312"/>
          <w:i w:val="0"/>
          <w:caps w:val="0"/>
          <w:color w:val="333333"/>
          <w:spacing w:val="0"/>
          <w:sz w:val="28"/>
          <w:szCs w:val="28"/>
          <w:lang w:val="en-US" w:eastAsia="zh-CN"/>
        </w:rPr>
        <w:t xml:space="preserve">B、过负荷 </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right="368" w:rightChars="175"/>
        <w:jc w:val="left"/>
        <w:textAlignment w:val="auto"/>
        <w:rPr>
          <w:rFonts w:hint="eastAsia" w:ascii="仿宋_GB2312" w:hAnsi="仿宋_GB2312" w:eastAsia="仿宋_GB2312" w:cs="仿宋_GB2312"/>
          <w:i w:val="0"/>
          <w:caps w:val="0"/>
          <w:color w:val="333333"/>
          <w:spacing w:val="0"/>
          <w:sz w:val="28"/>
          <w:szCs w:val="28"/>
          <w:lang w:val="en-US" w:eastAsia="zh-CN"/>
        </w:rPr>
      </w:pPr>
      <w:r>
        <w:rPr>
          <w:rFonts w:hint="eastAsia" w:ascii="仿宋_GB2312" w:hAnsi="仿宋_GB2312" w:eastAsia="仿宋_GB2312" w:cs="仿宋_GB2312"/>
          <w:i w:val="0"/>
          <w:caps w:val="0"/>
          <w:color w:val="333333"/>
          <w:spacing w:val="0"/>
          <w:sz w:val="28"/>
          <w:szCs w:val="28"/>
          <w:lang w:val="en-US" w:eastAsia="zh-CN"/>
        </w:rPr>
        <w:t xml:space="preserve">C、电热器具使用不当 </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right="368" w:rightChars="175"/>
        <w:jc w:val="left"/>
        <w:textAlignment w:val="auto"/>
        <w:rPr>
          <w:rFonts w:hint="eastAsia" w:ascii="仿宋_GB2312" w:hAnsi="仿宋_GB2312" w:eastAsia="仿宋_GB2312" w:cs="仿宋_GB2312"/>
          <w:i w:val="0"/>
          <w:caps w:val="0"/>
          <w:color w:val="333333"/>
          <w:spacing w:val="0"/>
          <w:sz w:val="28"/>
          <w:szCs w:val="28"/>
          <w:lang w:val="en-US" w:eastAsia="zh-CN"/>
        </w:rPr>
      </w:pPr>
      <w:r>
        <w:rPr>
          <w:rFonts w:hint="eastAsia" w:ascii="仿宋_GB2312" w:hAnsi="仿宋_GB2312" w:eastAsia="仿宋_GB2312" w:cs="仿宋_GB2312"/>
          <w:i w:val="0"/>
          <w:caps w:val="0"/>
          <w:color w:val="333333"/>
          <w:spacing w:val="0"/>
          <w:sz w:val="28"/>
          <w:szCs w:val="28"/>
          <w:lang w:val="en-US" w:eastAsia="zh-CN"/>
        </w:rPr>
        <w:t>D、漏电</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210" w:leftChars="100" w:right="368" w:rightChars="175" w:firstLine="560" w:firstLineChars="200"/>
        <w:jc w:val="left"/>
        <w:textAlignment w:val="auto"/>
        <w:rPr>
          <w:rFonts w:hint="eastAsia" w:ascii="仿宋_GB2312" w:hAnsi="仿宋_GB2312" w:eastAsia="仿宋_GB2312" w:cs="仿宋_GB2312"/>
          <w:i w:val="0"/>
          <w:caps w:val="0"/>
          <w:color w:val="333333"/>
          <w:spacing w:val="0"/>
          <w:sz w:val="28"/>
          <w:szCs w:val="28"/>
          <w:lang w:val="en-US" w:eastAsia="zh-CN"/>
        </w:rPr>
      </w:pPr>
    </w:p>
    <w:p>
      <w:pPr>
        <w:pStyle w:val="5"/>
        <w:keepNext w:val="0"/>
        <w:keepLines w:val="0"/>
        <w:pageBreakBefore w:val="0"/>
        <w:widowControl/>
        <w:numPr>
          <w:ilvl w:val="0"/>
          <w:numId w:val="5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leftChars="0" w:right="368" w:rightChars="175" w:firstLine="0" w:firstLineChars="0"/>
        <w:jc w:val="left"/>
        <w:textAlignment w:val="auto"/>
        <w:rPr>
          <w:rFonts w:hint="eastAsia" w:ascii="仿宋_GB2312" w:hAnsi="仿宋_GB2312" w:eastAsia="仿宋_GB2312" w:cs="仿宋_GB2312"/>
          <w:i w:val="0"/>
          <w:caps w:val="0"/>
          <w:color w:val="333333"/>
          <w:spacing w:val="0"/>
          <w:sz w:val="28"/>
          <w:szCs w:val="28"/>
          <w:lang w:val="en-US" w:eastAsia="zh-CN"/>
        </w:rPr>
      </w:pPr>
      <w:r>
        <w:rPr>
          <w:rFonts w:hint="eastAsia" w:ascii="仿宋_GB2312" w:hAnsi="仿宋_GB2312" w:eastAsia="仿宋_GB2312" w:cs="仿宋_GB2312"/>
          <w:i w:val="0"/>
          <w:caps w:val="0"/>
          <w:color w:val="333333"/>
          <w:spacing w:val="0"/>
          <w:sz w:val="28"/>
          <w:szCs w:val="28"/>
          <w:lang w:val="en-US" w:eastAsia="zh-CN"/>
        </w:rPr>
        <w:t>厄尔尼诺现象会给我国南方带来的主要灾害（AB ）</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right="368" w:rightChars="175"/>
        <w:jc w:val="left"/>
        <w:textAlignment w:val="auto"/>
        <w:rPr>
          <w:rFonts w:hint="eastAsia" w:ascii="仿宋_GB2312" w:hAnsi="仿宋_GB2312" w:eastAsia="仿宋_GB2312" w:cs="仿宋_GB2312"/>
          <w:i w:val="0"/>
          <w:caps w:val="0"/>
          <w:color w:val="333333"/>
          <w:spacing w:val="0"/>
          <w:sz w:val="28"/>
          <w:szCs w:val="28"/>
          <w:lang w:val="en-US" w:eastAsia="zh-CN"/>
        </w:rPr>
      </w:pPr>
      <w:r>
        <w:rPr>
          <w:rFonts w:hint="eastAsia" w:ascii="仿宋_GB2312" w:hAnsi="仿宋_GB2312" w:eastAsia="仿宋_GB2312" w:cs="仿宋_GB2312"/>
          <w:i w:val="0"/>
          <w:caps w:val="0"/>
          <w:color w:val="333333"/>
          <w:spacing w:val="0"/>
          <w:sz w:val="28"/>
          <w:szCs w:val="28"/>
          <w:lang w:val="en-US" w:eastAsia="zh-CN"/>
        </w:rPr>
        <w:t>A、低温</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right="368" w:rightChars="175"/>
        <w:jc w:val="left"/>
        <w:textAlignment w:val="auto"/>
        <w:rPr>
          <w:rFonts w:hint="eastAsia" w:ascii="仿宋_GB2312" w:hAnsi="仿宋_GB2312" w:eastAsia="仿宋_GB2312" w:cs="仿宋_GB2312"/>
          <w:i w:val="0"/>
          <w:caps w:val="0"/>
          <w:color w:val="333333"/>
          <w:spacing w:val="0"/>
          <w:sz w:val="28"/>
          <w:szCs w:val="28"/>
          <w:lang w:val="en-US" w:eastAsia="zh-CN"/>
        </w:rPr>
      </w:pPr>
      <w:r>
        <w:rPr>
          <w:rFonts w:hint="eastAsia" w:ascii="仿宋_GB2312" w:hAnsi="仿宋_GB2312" w:eastAsia="仿宋_GB2312" w:cs="仿宋_GB2312"/>
          <w:i w:val="0"/>
          <w:caps w:val="0"/>
          <w:color w:val="333333"/>
          <w:spacing w:val="0"/>
          <w:sz w:val="28"/>
          <w:szCs w:val="28"/>
          <w:lang w:val="en-US" w:eastAsia="zh-CN"/>
        </w:rPr>
        <w:t>B、洪涝</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right="368" w:rightChars="175"/>
        <w:jc w:val="left"/>
        <w:textAlignment w:val="auto"/>
        <w:rPr>
          <w:rFonts w:hint="eastAsia" w:ascii="仿宋_GB2312" w:hAnsi="仿宋_GB2312" w:eastAsia="仿宋_GB2312" w:cs="仿宋_GB2312"/>
          <w:i w:val="0"/>
          <w:caps w:val="0"/>
          <w:color w:val="333333"/>
          <w:spacing w:val="0"/>
          <w:sz w:val="28"/>
          <w:szCs w:val="28"/>
          <w:lang w:val="en-US" w:eastAsia="zh-CN"/>
        </w:rPr>
      </w:pPr>
      <w:r>
        <w:rPr>
          <w:rFonts w:hint="eastAsia" w:ascii="仿宋_GB2312" w:hAnsi="仿宋_GB2312" w:eastAsia="仿宋_GB2312" w:cs="仿宋_GB2312"/>
          <w:i w:val="0"/>
          <w:caps w:val="0"/>
          <w:color w:val="333333"/>
          <w:spacing w:val="0"/>
          <w:sz w:val="28"/>
          <w:szCs w:val="28"/>
          <w:lang w:val="en-US" w:eastAsia="zh-CN"/>
        </w:rPr>
        <w:t>C、飓风</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right="368" w:rightChars="175"/>
        <w:jc w:val="left"/>
        <w:textAlignment w:val="auto"/>
        <w:rPr>
          <w:rFonts w:hint="eastAsia" w:ascii="仿宋_GB2312" w:hAnsi="仿宋_GB2312" w:eastAsia="仿宋_GB2312" w:cs="仿宋_GB2312"/>
          <w:i w:val="0"/>
          <w:caps w:val="0"/>
          <w:color w:val="333333"/>
          <w:spacing w:val="0"/>
          <w:sz w:val="28"/>
          <w:szCs w:val="28"/>
          <w:lang w:val="en-US" w:eastAsia="zh-CN"/>
        </w:rPr>
      </w:pPr>
      <w:r>
        <w:rPr>
          <w:rFonts w:hint="eastAsia" w:ascii="仿宋_GB2312" w:hAnsi="仿宋_GB2312" w:eastAsia="仿宋_GB2312" w:cs="仿宋_GB2312"/>
          <w:i w:val="0"/>
          <w:caps w:val="0"/>
          <w:color w:val="333333"/>
          <w:spacing w:val="0"/>
          <w:sz w:val="28"/>
          <w:szCs w:val="28"/>
          <w:lang w:val="en-US" w:eastAsia="zh-CN"/>
        </w:rPr>
        <w:t>D、台风</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210" w:leftChars="100" w:right="368" w:rightChars="175" w:firstLine="560" w:firstLineChars="200"/>
        <w:jc w:val="left"/>
        <w:textAlignment w:val="auto"/>
        <w:rPr>
          <w:rFonts w:hint="eastAsia" w:ascii="仿宋_GB2312" w:hAnsi="仿宋_GB2312" w:eastAsia="仿宋_GB2312" w:cs="仿宋_GB2312"/>
          <w:i w:val="0"/>
          <w:caps w:val="0"/>
          <w:color w:val="333333"/>
          <w:spacing w:val="0"/>
          <w:sz w:val="28"/>
          <w:szCs w:val="28"/>
          <w:lang w:val="en-US" w:eastAsia="zh-CN"/>
        </w:rPr>
      </w:pPr>
    </w:p>
    <w:p>
      <w:pPr>
        <w:pStyle w:val="5"/>
        <w:keepNext w:val="0"/>
        <w:keepLines w:val="0"/>
        <w:pageBreakBefore w:val="0"/>
        <w:widowControl/>
        <w:numPr>
          <w:ilvl w:val="0"/>
          <w:numId w:val="5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leftChars="0" w:right="368" w:rightChars="175" w:firstLine="0" w:firstLineChars="0"/>
        <w:jc w:val="left"/>
        <w:textAlignment w:val="auto"/>
        <w:rPr>
          <w:rFonts w:hint="eastAsia" w:ascii="仿宋_GB2312" w:hAnsi="仿宋_GB2312" w:eastAsia="仿宋_GB2312" w:cs="仿宋_GB2312"/>
          <w:i w:val="0"/>
          <w:caps w:val="0"/>
          <w:color w:val="333333"/>
          <w:spacing w:val="0"/>
          <w:sz w:val="28"/>
          <w:szCs w:val="28"/>
          <w:lang w:val="en-US" w:eastAsia="zh-CN"/>
        </w:rPr>
      </w:pPr>
      <w:r>
        <w:rPr>
          <w:rFonts w:hint="eastAsia" w:ascii="仿宋_GB2312" w:hAnsi="仿宋_GB2312" w:eastAsia="仿宋_GB2312" w:cs="仿宋_GB2312"/>
          <w:i w:val="0"/>
          <w:caps w:val="0"/>
          <w:color w:val="333333"/>
          <w:spacing w:val="0"/>
          <w:sz w:val="28"/>
          <w:szCs w:val="28"/>
          <w:lang w:val="en-US" w:eastAsia="zh-CN"/>
        </w:rPr>
        <w:t>防火的基本原理有：( ABCD  )</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right="368" w:rightChars="175"/>
        <w:jc w:val="left"/>
        <w:textAlignment w:val="auto"/>
        <w:rPr>
          <w:rFonts w:hint="eastAsia" w:ascii="仿宋_GB2312" w:hAnsi="仿宋_GB2312" w:eastAsia="仿宋_GB2312" w:cs="仿宋_GB2312"/>
          <w:i w:val="0"/>
          <w:caps w:val="0"/>
          <w:color w:val="333333"/>
          <w:spacing w:val="0"/>
          <w:sz w:val="28"/>
          <w:szCs w:val="28"/>
          <w:lang w:val="en-US" w:eastAsia="zh-CN"/>
        </w:rPr>
      </w:pPr>
      <w:r>
        <w:rPr>
          <w:rFonts w:hint="eastAsia" w:ascii="仿宋_GB2312" w:hAnsi="仿宋_GB2312" w:eastAsia="仿宋_GB2312" w:cs="仿宋_GB2312"/>
          <w:i w:val="0"/>
          <w:caps w:val="0"/>
          <w:color w:val="333333"/>
          <w:spacing w:val="0"/>
          <w:sz w:val="28"/>
          <w:szCs w:val="28"/>
          <w:lang w:val="en-US" w:eastAsia="zh-CN"/>
        </w:rPr>
        <w:t>A、控制可燃物</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right="368" w:rightChars="175"/>
        <w:jc w:val="left"/>
        <w:textAlignment w:val="auto"/>
        <w:rPr>
          <w:rFonts w:hint="eastAsia" w:ascii="仿宋_GB2312" w:hAnsi="仿宋_GB2312" w:eastAsia="仿宋_GB2312" w:cs="仿宋_GB2312"/>
          <w:i w:val="0"/>
          <w:caps w:val="0"/>
          <w:color w:val="333333"/>
          <w:spacing w:val="0"/>
          <w:sz w:val="28"/>
          <w:szCs w:val="28"/>
          <w:lang w:val="en-US" w:eastAsia="zh-CN"/>
        </w:rPr>
      </w:pPr>
      <w:r>
        <w:rPr>
          <w:rFonts w:hint="eastAsia" w:ascii="仿宋_GB2312" w:hAnsi="仿宋_GB2312" w:eastAsia="仿宋_GB2312" w:cs="仿宋_GB2312"/>
          <w:i w:val="0"/>
          <w:caps w:val="0"/>
          <w:color w:val="333333"/>
          <w:spacing w:val="0"/>
          <w:sz w:val="28"/>
          <w:szCs w:val="28"/>
          <w:lang w:val="en-US" w:eastAsia="zh-CN"/>
        </w:rPr>
        <w:t xml:space="preserve">B、隔绝空气 </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right="368" w:rightChars="175"/>
        <w:jc w:val="left"/>
        <w:textAlignment w:val="auto"/>
        <w:rPr>
          <w:rFonts w:hint="eastAsia" w:ascii="仿宋_GB2312" w:hAnsi="仿宋_GB2312" w:eastAsia="仿宋_GB2312" w:cs="仿宋_GB2312"/>
          <w:i w:val="0"/>
          <w:caps w:val="0"/>
          <w:color w:val="333333"/>
          <w:spacing w:val="0"/>
          <w:sz w:val="28"/>
          <w:szCs w:val="28"/>
          <w:lang w:val="en-US" w:eastAsia="zh-CN"/>
        </w:rPr>
      </w:pPr>
      <w:r>
        <w:rPr>
          <w:rFonts w:hint="eastAsia" w:ascii="仿宋_GB2312" w:hAnsi="仿宋_GB2312" w:eastAsia="仿宋_GB2312" w:cs="仿宋_GB2312"/>
          <w:i w:val="0"/>
          <w:caps w:val="0"/>
          <w:color w:val="333333"/>
          <w:spacing w:val="0"/>
          <w:sz w:val="28"/>
          <w:szCs w:val="28"/>
          <w:lang w:val="en-US" w:eastAsia="zh-CN"/>
        </w:rPr>
        <w:t xml:space="preserve">C、消除引火源 </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right="368" w:rightChars="175"/>
        <w:jc w:val="left"/>
        <w:textAlignment w:val="auto"/>
        <w:rPr>
          <w:rFonts w:hint="eastAsia" w:ascii="仿宋_GB2312" w:hAnsi="仿宋_GB2312" w:eastAsia="仿宋_GB2312" w:cs="仿宋_GB2312"/>
          <w:i w:val="0"/>
          <w:caps w:val="0"/>
          <w:color w:val="333333"/>
          <w:spacing w:val="0"/>
          <w:sz w:val="28"/>
          <w:szCs w:val="28"/>
          <w:lang w:val="en-US" w:eastAsia="zh-CN"/>
        </w:rPr>
      </w:pPr>
      <w:r>
        <w:rPr>
          <w:rFonts w:hint="eastAsia" w:ascii="仿宋_GB2312" w:hAnsi="仿宋_GB2312" w:eastAsia="仿宋_GB2312" w:cs="仿宋_GB2312"/>
          <w:i w:val="0"/>
          <w:caps w:val="0"/>
          <w:color w:val="333333"/>
          <w:spacing w:val="0"/>
          <w:sz w:val="28"/>
          <w:szCs w:val="28"/>
          <w:lang w:val="en-US" w:eastAsia="zh-CN"/>
        </w:rPr>
        <w:t>D、阻止火势蔓延</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210" w:leftChars="100" w:right="368" w:rightChars="175" w:firstLine="560" w:firstLineChars="200"/>
        <w:jc w:val="left"/>
        <w:textAlignment w:val="auto"/>
        <w:rPr>
          <w:rFonts w:hint="eastAsia" w:ascii="仿宋_GB2312" w:hAnsi="仿宋_GB2312" w:eastAsia="仿宋_GB2312" w:cs="仿宋_GB2312"/>
          <w:i w:val="0"/>
          <w:caps w:val="0"/>
          <w:color w:val="333333"/>
          <w:spacing w:val="0"/>
          <w:sz w:val="28"/>
          <w:szCs w:val="28"/>
          <w:lang w:val="en-US" w:eastAsia="zh-CN"/>
        </w:rPr>
      </w:pPr>
    </w:p>
    <w:p>
      <w:pPr>
        <w:pStyle w:val="5"/>
        <w:keepNext w:val="0"/>
        <w:keepLines w:val="0"/>
        <w:pageBreakBefore w:val="0"/>
        <w:widowControl/>
        <w:numPr>
          <w:ilvl w:val="0"/>
          <w:numId w:val="5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leftChars="0" w:right="368" w:rightChars="175" w:firstLine="0" w:firstLineChars="0"/>
        <w:jc w:val="left"/>
        <w:textAlignment w:val="auto"/>
        <w:rPr>
          <w:rFonts w:hint="eastAsia" w:ascii="仿宋_GB2312" w:hAnsi="仿宋_GB2312" w:eastAsia="仿宋_GB2312" w:cs="仿宋_GB2312"/>
          <w:i w:val="0"/>
          <w:caps w:val="0"/>
          <w:color w:val="333333"/>
          <w:spacing w:val="0"/>
          <w:sz w:val="28"/>
          <w:szCs w:val="28"/>
          <w:lang w:val="en-US" w:eastAsia="zh-CN"/>
        </w:rPr>
      </w:pPr>
      <w:r>
        <w:rPr>
          <w:rFonts w:hint="eastAsia" w:ascii="仿宋_GB2312" w:hAnsi="仿宋_GB2312" w:eastAsia="仿宋_GB2312" w:cs="仿宋_GB2312"/>
          <w:i w:val="0"/>
          <w:caps w:val="0"/>
          <w:color w:val="333333"/>
          <w:spacing w:val="0"/>
          <w:sz w:val="28"/>
          <w:szCs w:val="28"/>
          <w:lang w:val="en-US" w:eastAsia="zh-CN"/>
        </w:rPr>
        <w:t>以下属于违法建筑的是 ( ABCD  )。</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right="368" w:rightChars="175"/>
        <w:jc w:val="left"/>
        <w:textAlignment w:val="auto"/>
        <w:rPr>
          <w:rFonts w:hint="eastAsia" w:ascii="仿宋_GB2312" w:hAnsi="仿宋_GB2312" w:eastAsia="仿宋_GB2312" w:cs="仿宋_GB2312"/>
          <w:i w:val="0"/>
          <w:caps w:val="0"/>
          <w:color w:val="333333"/>
          <w:spacing w:val="0"/>
          <w:sz w:val="28"/>
          <w:szCs w:val="28"/>
          <w:lang w:val="en-US" w:eastAsia="zh-CN"/>
        </w:rPr>
      </w:pPr>
      <w:r>
        <w:rPr>
          <w:rFonts w:hint="eastAsia" w:ascii="仿宋_GB2312" w:hAnsi="仿宋_GB2312" w:eastAsia="仿宋_GB2312" w:cs="仿宋_GB2312"/>
          <w:i w:val="0"/>
          <w:caps w:val="0"/>
          <w:color w:val="333333"/>
          <w:spacing w:val="0"/>
          <w:sz w:val="28"/>
          <w:szCs w:val="28"/>
          <w:lang w:val="en-US" w:eastAsia="zh-CN"/>
        </w:rPr>
        <w:t xml:space="preserve">A、超过批准期限未拆除的临时建筑       </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right="368" w:rightChars="175"/>
        <w:jc w:val="left"/>
        <w:textAlignment w:val="auto"/>
        <w:rPr>
          <w:rFonts w:hint="eastAsia" w:ascii="仿宋_GB2312" w:hAnsi="仿宋_GB2312" w:eastAsia="仿宋_GB2312" w:cs="仿宋_GB2312"/>
          <w:i w:val="0"/>
          <w:caps w:val="0"/>
          <w:color w:val="333333"/>
          <w:spacing w:val="0"/>
          <w:sz w:val="28"/>
          <w:szCs w:val="28"/>
          <w:lang w:val="en-US" w:eastAsia="zh-CN"/>
        </w:rPr>
      </w:pPr>
      <w:r>
        <w:rPr>
          <w:rFonts w:hint="eastAsia" w:ascii="仿宋_GB2312" w:hAnsi="仿宋_GB2312" w:eastAsia="仿宋_GB2312" w:cs="仿宋_GB2312"/>
          <w:i w:val="0"/>
          <w:caps w:val="0"/>
          <w:color w:val="333333"/>
          <w:spacing w:val="0"/>
          <w:sz w:val="28"/>
          <w:szCs w:val="28"/>
          <w:lang w:val="en-US" w:eastAsia="zh-CN"/>
        </w:rPr>
        <w:t>B、擅自改建、加建的建筑</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right="368" w:rightChars="175"/>
        <w:jc w:val="left"/>
        <w:textAlignment w:val="auto"/>
        <w:rPr>
          <w:rFonts w:hint="eastAsia" w:ascii="仿宋_GB2312" w:hAnsi="仿宋_GB2312" w:eastAsia="仿宋_GB2312" w:cs="仿宋_GB2312"/>
          <w:i w:val="0"/>
          <w:caps w:val="0"/>
          <w:color w:val="333333"/>
          <w:spacing w:val="0"/>
          <w:sz w:val="28"/>
          <w:szCs w:val="28"/>
          <w:lang w:val="en-US" w:eastAsia="zh-CN"/>
        </w:rPr>
      </w:pPr>
      <w:r>
        <w:rPr>
          <w:rFonts w:hint="eastAsia" w:ascii="仿宋_GB2312" w:hAnsi="仿宋_GB2312" w:eastAsia="仿宋_GB2312" w:cs="仿宋_GB2312"/>
          <w:i w:val="0"/>
          <w:caps w:val="0"/>
          <w:color w:val="333333"/>
          <w:spacing w:val="0"/>
          <w:sz w:val="28"/>
          <w:szCs w:val="28"/>
          <w:lang w:val="en-US" w:eastAsia="zh-CN"/>
        </w:rPr>
        <w:t>C、未按照建设工程规划许可证的规定进行建设的建筑</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right="368" w:rightChars="175"/>
        <w:jc w:val="left"/>
        <w:textAlignment w:val="auto"/>
        <w:rPr>
          <w:rFonts w:hint="eastAsia" w:ascii="仿宋_GB2312" w:hAnsi="仿宋_GB2312" w:eastAsia="仿宋_GB2312" w:cs="仿宋_GB2312"/>
          <w:i w:val="0"/>
          <w:caps w:val="0"/>
          <w:color w:val="333333"/>
          <w:spacing w:val="0"/>
          <w:sz w:val="28"/>
          <w:szCs w:val="28"/>
          <w:lang w:val="en-US" w:eastAsia="zh-CN"/>
        </w:rPr>
      </w:pPr>
      <w:r>
        <w:rPr>
          <w:rFonts w:hint="eastAsia" w:ascii="仿宋_GB2312" w:hAnsi="仿宋_GB2312" w:eastAsia="仿宋_GB2312" w:cs="仿宋_GB2312"/>
          <w:i w:val="0"/>
          <w:caps w:val="0"/>
          <w:color w:val="333333"/>
          <w:spacing w:val="0"/>
          <w:sz w:val="28"/>
          <w:szCs w:val="28"/>
          <w:lang w:val="en-US" w:eastAsia="zh-CN"/>
        </w:rPr>
        <w:t>D、未按照批准内容进行临时建设的建筑</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210" w:leftChars="100" w:right="368" w:rightChars="175" w:firstLine="560" w:firstLineChars="200"/>
        <w:jc w:val="left"/>
        <w:textAlignment w:val="auto"/>
        <w:rPr>
          <w:rFonts w:hint="eastAsia" w:ascii="仿宋_GB2312" w:hAnsi="仿宋_GB2312" w:eastAsia="仿宋_GB2312" w:cs="仿宋_GB2312"/>
          <w:i w:val="0"/>
          <w:caps w:val="0"/>
          <w:color w:val="333333"/>
          <w:spacing w:val="0"/>
          <w:sz w:val="28"/>
          <w:szCs w:val="28"/>
          <w:lang w:val="en-US" w:eastAsia="zh-CN"/>
        </w:rPr>
      </w:pPr>
    </w:p>
    <w:p>
      <w:pPr>
        <w:pStyle w:val="5"/>
        <w:keepNext w:val="0"/>
        <w:keepLines w:val="0"/>
        <w:pageBreakBefore w:val="0"/>
        <w:widowControl/>
        <w:numPr>
          <w:ilvl w:val="0"/>
          <w:numId w:val="5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leftChars="0" w:right="368" w:rightChars="175" w:firstLine="0" w:firstLineChars="0"/>
        <w:jc w:val="left"/>
        <w:textAlignment w:val="auto"/>
        <w:rPr>
          <w:rFonts w:hint="eastAsia" w:ascii="仿宋_GB2312" w:hAnsi="仿宋_GB2312" w:eastAsia="仿宋_GB2312" w:cs="仿宋_GB2312"/>
          <w:i w:val="0"/>
          <w:caps w:val="0"/>
          <w:color w:val="333333"/>
          <w:spacing w:val="0"/>
          <w:sz w:val="28"/>
          <w:szCs w:val="28"/>
          <w:lang w:val="en-US" w:eastAsia="zh-CN"/>
        </w:rPr>
      </w:pPr>
      <w:r>
        <w:rPr>
          <w:rFonts w:hint="eastAsia" w:ascii="仿宋_GB2312" w:hAnsi="仿宋_GB2312" w:eastAsia="仿宋_GB2312" w:cs="仿宋_GB2312"/>
          <w:i w:val="0"/>
          <w:caps w:val="0"/>
          <w:color w:val="333333"/>
          <w:spacing w:val="0"/>
          <w:sz w:val="28"/>
          <w:szCs w:val="28"/>
          <w:lang w:val="en-US" w:eastAsia="zh-CN"/>
        </w:rPr>
        <w:t>东莞市适龄户籍残疾人受教育和送教上门信息采集注意事项有（ ABD ）</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right="368" w:rightChars="175"/>
        <w:jc w:val="left"/>
        <w:textAlignment w:val="auto"/>
        <w:rPr>
          <w:rFonts w:hint="eastAsia" w:ascii="仿宋_GB2312" w:hAnsi="仿宋_GB2312" w:eastAsia="仿宋_GB2312" w:cs="仿宋_GB2312"/>
          <w:i w:val="0"/>
          <w:caps w:val="0"/>
          <w:color w:val="333333"/>
          <w:spacing w:val="0"/>
          <w:sz w:val="28"/>
          <w:szCs w:val="28"/>
          <w:lang w:val="en-US" w:eastAsia="zh-CN"/>
        </w:rPr>
      </w:pPr>
      <w:r>
        <w:rPr>
          <w:rFonts w:hint="eastAsia" w:ascii="仿宋_GB2312" w:hAnsi="仿宋_GB2312" w:eastAsia="仿宋_GB2312" w:cs="仿宋_GB2312"/>
          <w:i w:val="0"/>
          <w:caps w:val="0"/>
          <w:color w:val="333333"/>
          <w:spacing w:val="0"/>
          <w:sz w:val="28"/>
          <w:szCs w:val="28"/>
          <w:lang w:val="en-US" w:eastAsia="zh-CN"/>
        </w:rPr>
        <w:t xml:space="preserve">A、注意用词                 </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right="368" w:rightChars="175"/>
        <w:jc w:val="left"/>
        <w:textAlignment w:val="auto"/>
        <w:rPr>
          <w:rFonts w:hint="eastAsia" w:ascii="仿宋_GB2312" w:hAnsi="仿宋_GB2312" w:eastAsia="仿宋_GB2312" w:cs="仿宋_GB2312"/>
          <w:i w:val="0"/>
          <w:caps w:val="0"/>
          <w:color w:val="333333"/>
          <w:spacing w:val="0"/>
          <w:sz w:val="28"/>
          <w:szCs w:val="28"/>
          <w:lang w:val="en-US" w:eastAsia="zh-CN"/>
        </w:rPr>
      </w:pPr>
      <w:r>
        <w:rPr>
          <w:rFonts w:hint="eastAsia" w:ascii="仿宋_GB2312" w:hAnsi="仿宋_GB2312" w:eastAsia="仿宋_GB2312" w:cs="仿宋_GB2312"/>
          <w:i w:val="0"/>
          <w:caps w:val="0"/>
          <w:color w:val="333333"/>
          <w:spacing w:val="0"/>
          <w:sz w:val="28"/>
          <w:szCs w:val="28"/>
          <w:lang w:val="en-US" w:eastAsia="zh-CN"/>
        </w:rPr>
        <w:t>B、注意保密</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right="368" w:rightChars="175"/>
        <w:jc w:val="left"/>
        <w:textAlignment w:val="auto"/>
        <w:rPr>
          <w:rFonts w:hint="eastAsia" w:ascii="仿宋_GB2312" w:hAnsi="仿宋_GB2312" w:eastAsia="仿宋_GB2312" w:cs="仿宋_GB2312"/>
          <w:i w:val="0"/>
          <w:caps w:val="0"/>
          <w:color w:val="333333"/>
          <w:spacing w:val="0"/>
          <w:sz w:val="28"/>
          <w:szCs w:val="28"/>
          <w:lang w:val="en-US" w:eastAsia="zh-CN"/>
        </w:rPr>
      </w:pPr>
      <w:r>
        <w:rPr>
          <w:rFonts w:hint="eastAsia" w:ascii="仿宋_GB2312" w:hAnsi="仿宋_GB2312" w:eastAsia="仿宋_GB2312" w:cs="仿宋_GB2312"/>
          <w:i w:val="0"/>
          <w:caps w:val="0"/>
          <w:color w:val="333333"/>
          <w:spacing w:val="0"/>
          <w:sz w:val="28"/>
          <w:szCs w:val="28"/>
          <w:lang w:val="en-US" w:eastAsia="zh-CN"/>
        </w:rPr>
        <w:t xml:space="preserve">C、注意采集时限             </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right="368" w:rightChars="175"/>
        <w:jc w:val="left"/>
        <w:textAlignment w:val="auto"/>
        <w:rPr>
          <w:rFonts w:hint="eastAsia" w:ascii="仿宋_GB2312" w:hAnsi="仿宋_GB2312" w:eastAsia="仿宋_GB2312" w:cs="仿宋_GB2312"/>
          <w:i w:val="0"/>
          <w:caps w:val="0"/>
          <w:color w:val="333333"/>
          <w:spacing w:val="0"/>
          <w:sz w:val="28"/>
          <w:szCs w:val="28"/>
          <w:lang w:val="en-US" w:eastAsia="zh-CN"/>
        </w:rPr>
      </w:pPr>
      <w:r>
        <w:rPr>
          <w:rFonts w:hint="eastAsia" w:ascii="仿宋_GB2312" w:hAnsi="仿宋_GB2312" w:eastAsia="仿宋_GB2312" w:cs="仿宋_GB2312"/>
          <w:i w:val="0"/>
          <w:caps w:val="0"/>
          <w:color w:val="333333"/>
          <w:spacing w:val="0"/>
          <w:sz w:val="28"/>
          <w:szCs w:val="28"/>
          <w:lang w:val="en-US" w:eastAsia="zh-CN"/>
        </w:rPr>
        <w:t>D、不过分承诺</w:t>
      </w:r>
    </w:p>
    <w:p>
      <w:pPr>
        <w:numPr>
          <w:ilvl w:val="0"/>
          <w:numId w:val="0"/>
        </w:numPr>
        <w:rPr>
          <w:rFonts w:hint="eastAsia" w:ascii="仿宋_GB2312" w:hAnsi="仿宋_GB2312" w:eastAsia="仿宋_GB2312" w:cs="仿宋_GB2312"/>
          <w:i w:val="0"/>
          <w:caps w:val="0"/>
          <w:color w:val="333333"/>
          <w:spacing w:val="0"/>
          <w:sz w:val="28"/>
          <w:szCs w:val="28"/>
          <w:lang w:val="en-US" w:eastAsia="zh-CN"/>
        </w:rPr>
      </w:pPr>
    </w:p>
    <w:p>
      <w:pPr>
        <w:rPr>
          <w:rFonts w:hint="eastAsia" w:ascii="仿宋_GB2312" w:hAnsi="Times New Roman" w:eastAsia="仿宋_GB2312" w:cs="Times New Roman"/>
          <w:color w:val="auto"/>
          <w:kern w:val="2"/>
          <w:sz w:val="28"/>
          <w:szCs w:val="28"/>
          <w:lang w:val="en-US" w:eastAsia="zh-CN" w:bidi="ar-SA"/>
        </w:rPr>
      </w:pPr>
      <w:r>
        <w:rPr>
          <w:rFonts w:hint="eastAsia" w:ascii="仿宋_GB2312" w:hAnsi="仿宋_GB2312" w:eastAsia="仿宋_GB2312" w:cs="仿宋_GB2312"/>
          <w:i w:val="0"/>
          <w:caps w:val="0"/>
          <w:color w:val="auto"/>
          <w:spacing w:val="0"/>
          <w:sz w:val="28"/>
          <w:szCs w:val="28"/>
          <w:lang w:val="en-US" w:eastAsia="zh-CN"/>
        </w:rPr>
        <w:t>200.</w:t>
      </w:r>
      <w:r>
        <w:rPr>
          <w:rFonts w:hint="eastAsia" w:ascii="仿宋_GB2312" w:hAnsi="Times New Roman" w:eastAsia="仿宋_GB2312" w:cs="Times New Roman"/>
          <w:color w:val="auto"/>
          <w:kern w:val="2"/>
          <w:sz w:val="28"/>
          <w:szCs w:val="28"/>
          <w:lang w:val="en-US" w:eastAsia="zh-CN" w:bidi="ar-SA"/>
        </w:rPr>
        <w:t>市场主体建档中必填项有（</w:t>
      </w:r>
      <w:r>
        <w:rPr>
          <w:rFonts w:hint="eastAsia" w:ascii="仿宋_GB2312" w:hAnsi="Times New Roman" w:eastAsia="仿宋_GB2312" w:cs="Times New Roman"/>
          <w:color w:val="auto"/>
          <w:sz w:val="28"/>
          <w:szCs w:val="28"/>
          <w:lang w:val="en-US" w:eastAsia="zh-CN"/>
        </w:rPr>
        <w:t>ABC</w:t>
      </w:r>
      <w:r>
        <w:rPr>
          <w:rFonts w:hint="eastAsia" w:ascii="仿宋_GB2312" w:hAnsi="Times New Roman" w:eastAsia="仿宋_GB2312" w:cs="Times New Roman"/>
          <w:color w:val="auto"/>
          <w:kern w:val="2"/>
          <w:sz w:val="28"/>
          <w:szCs w:val="28"/>
          <w:lang w:val="en-US" w:eastAsia="zh-CN" w:bidi="ar-SA"/>
        </w:rPr>
        <w:t>）</w:t>
      </w:r>
    </w:p>
    <w:p>
      <w:pPr>
        <w:widowControl w:val="0"/>
        <w:numPr>
          <w:ilvl w:val="0"/>
          <w:numId w:val="0"/>
        </w:numPr>
        <w:jc w:val="left"/>
        <w:rPr>
          <w:rFonts w:hint="eastAsia" w:ascii="仿宋_GB2312" w:hAnsi="Times New Roman" w:eastAsia="仿宋_GB2312" w:cs="Times New Roman"/>
          <w:color w:val="auto"/>
          <w:kern w:val="2"/>
          <w:sz w:val="28"/>
          <w:szCs w:val="28"/>
          <w:lang w:val="en-US" w:eastAsia="zh-CN" w:bidi="ar-SA"/>
        </w:rPr>
      </w:pPr>
      <w:r>
        <w:rPr>
          <w:rFonts w:hint="eastAsia" w:ascii="仿宋_GB2312" w:hAnsi="Times New Roman" w:eastAsia="仿宋_GB2312" w:cs="Times New Roman"/>
          <w:color w:val="auto"/>
          <w:kern w:val="2"/>
          <w:sz w:val="28"/>
          <w:szCs w:val="28"/>
          <w:lang w:val="en-US" w:eastAsia="zh-CN" w:bidi="ar-SA"/>
        </w:rPr>
        <w:t>A.主体类型  B.名称  C.企业人数  D.法定代表人姓名</w:t>
      </w:r>
    </w:p>
    <w:p>
      <w:pPr>
        <w:jc w:val="left"/>
        <w:rPr>
          <w:rFonts w:hint="eastAsia" w:ascii="仿宋_GB2312" w:hAnsi="仿宋_GB2312" w:eastAsia="仿宋_GB2312" w:cs="仿宋_GB2312"/>
          <w:color w:val="auto"/>
          <w:sz w:val="28"/>
          <w:szCs w:val="28"/>
          <w:shd w:val="clear" w:color="auto" w:fill="FFFFFF"/>
        </w:rPr>
      </w:pPr>
    </w:p>
    <w:p>
      <w:pPr>
        <w:jc w:val="left"/>
        <w:rPr>
          <w:rFonts w:hint="eastAsia" w:ascii="华康简标题宋" w:hAnsi="华康简标题宋" w:eastAsia="华康简标题宋" w:cs="华康简标题宋"/>
          <w:color w:val="auto"/>
          <w:sz w:val="44"/>
          <w:szCs w:val="44"/>
        </w:rPr>
      </w:pPr>
      <w:r>
        <w:rPr>
          <w:rFonts w:hint="eastAsia" w:ascii="华康简标题宋" w:hAnsi="华康简标题宋" w:eastAsia="华康简标题宋" w:cs="华康简标题宋"/>
          <w:color w:val="auto"/>
          <w:sz w:val="44"/>
          <w:szCs w:val="44"/>
          <w:lang w:eastAsia="zh-CN"/>
        </w:rPr>
        <w:t>四、</w:t>
      </w:r>
      <w:r>
        <w:rPr>
          <w:rFonts w:hint="eastAsia" w:ascii="华康简标题宋" w:hAnsi="华康简标题宋" w:eastAsia="华康简标题宋" w:cs="华康简标题宋"/>
          <w:color w:val="auto"/>
          <w:sz w:val="44"/>
          <w:szCs w:val="44"/>
        </w:rPr>
        <w:t>填空题</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1、未取得 </w:t>
      </w:r>
      <w:r>
        <w:rPr>
          <w:rFonts w:hint="eastAsia" w:ascii="仿宋_GB2312" w:hAnsi="仿宋_GB2312" w:eastAsia="仿宋_GB2312" w:cs="仿宋_GB2312"/>
          <w:color w:val="auto"/>
          <w:sz w:val="28"/>
          <w:szCs w:val="28"/>
          <w:u w:val="single"/>
        </w:rPr>
        <w:t>《</w:t>
      </w:r>
      <w:r>
        <w:rPr>
          <w:rFonts w:hint="eastAsia" w:ascii="仿宋_GB2312" w:hAnsi="仿宋_GB2312" w:eastAsia="仿宋_GB2312" w:cs="仿宋_GB2312"/>
          <w:b/>
          <w:bCs/>
          <w:color w:val="auto"/>
          <w:sz w:val="28"/>
          <w:szCs w:val="28"/>
          <w:u w:val="single"/>
        </w:rPr>
        <w:t>中华人民共和国办学许可证</w:t>
      </w:r>
      <w:r>
        <w:rPr>
          <w:rFonts w:hint="eastAsia" w:ascii="仿宋_GB2312" w:hAnsi="仿宋_GB2312" w:eastAsia="仿宋_GB2312" w:cs="仿宋_GB2312"/>
          <w:color w:val="auto"/>
          <w:sz w:val="28"/>
          <w:szCs w:val="28"/>
          <w:u w:val="single"/>
        </w:rPr>
        <w:t>》</w:t>
      </w:r>
      <w:r>
        <w:rPr>
          <w:rFonts w:hint="eastAsia" w:ascii="仿宋_GB2312" w:hAnsi="仿宋_GB2312" w:eastAsia="仿宋_GB2312" w:cs="仿宋_GB2312"/>
          <w:b/>
          <w:bCs/>
          <w:color w:val="auto"/>
          <w:sz w:val="28"/>
          <w:szCs w:val="28"/>
        </w:rPr>
        <w:t xml:space="preserve">   擅自举办中小学、幼儿园的称为无证中小学、幼儿园。</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2、“三类儿童”指的是</w:t>
      </w:r>
      <w:r>
        <w:rPr>
          <w:rFonts w:hint="eastAsia" w:ascii="仿宋_GB2312" w:hAnsi="仿宋_GB2312" w:eastAsia="仿宋_GB2312" w:cs="仿宋_GB2312"/>
          <w:color w:val="auto"/>
          <w:sz w:val="28"/>
          <w:szCs w:val="28"/>
          <w:u w:val="single"/>
        </w:rPr>
        <w:t>家庭经济困难学前儿童</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u w:val="single"/>
        </w:rPr>
        <w:t>孤儿</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u w:val="single"/>
        </w:rPr>
        <w:t>残疾儿童。</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3、在信息采集过程中一般用</w:t>
      </w:r>
      <w:r>
        <w:rPr>
          <w:rFonts w:hint="eastAsia" w:ascii="仿宋_GB2312" w:hAnsi="仿宋_GB2312" w:eastAsia="仿宋_GB2312" w:cs="仿宋_GB2312"/>
          <w:color w:val="auto"/>
          <w:sz w:val="28"/>
          <w:szCs w:val="28"/>
          <w:u w:val="single"/>
        </w:rPr>
        <w:t>“特殊儿童少年”</w:t>
      </w:r>
      <w:r>
        <w:rPr>
          <w:rFonts w:hint="eastAsia" w:ascii="仿宋_GB2312" w:hAnsi="仿宋_GB2312" w:eastAsia="仿宋_GB2312" w:cs="仿宋_GB2312"/>
          <w:color w:val="auto"/>
          <w:sz w:val="28"/>
          <w:szCs w:val="28"/>
        </w:rPr>
        <w:t>作为残疾儿童的代称。</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4、甄别残疾人可通过残疾人证、医疗体检报告、</w:t>
      </w:r>
      <w:r>
        <w:rPr>
          <w:rFonts w:hint="eastAsia" w:ascii="仿宋_GB2312" w:hAnsi="仿宋_GB2312" w:eastAsia="仿宋_GB2312" w:cs="仿宋_GB2312"/>
          <w:color w:val="auto"/>
          <w:sz w:val="28"/>
          <w:szCs w:val="28"/>
          <w:u w:val="single"/>
        </w:rPr>
        <w:t>测试</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u w:val="single"/>
        </w:rPr>
        <w:t>观察判断</w:t>
      </w:r>
      <w:r>
        <w:rPr>
          <w:rFonts w:hint="eastAsia" w:ascii="仿宋_GB2312" w:hAnsi="仿宋_GB2312" w:eastAsia="仿宋_GB2312" w:cs="仿宋_GB2312"/>
          <w:color w:val="auto"/>
          <w:sz w:val="28"/>
          <w:szCs w:val="28"/>
        </w:rPr>
        <w:t>等方式发现。</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5、民办教育培训机构占地面积不少于</w:t>
      </w:r>
      <w:r>
        <w:rPr>
          <w:rFonts w:hint="eastAsia" w:ascii="仿宋_GB2312" w:hAnsi="仿宋_GB2312" w:eastAsia="仿宋_GB2312" w:cs="仿宋_GB2312"/>
          <w:color w:val="auto"/>
          <w:sz w:val="28"/>
          <w:szCs w:val="28"/>
          <w:u w:val="single"/>
        </w:rPr>
        <w:t>300</w:t>
      </w:r>
      <w:r>
        <w:rPr>
          <w:rFonts w:hint="eastAsia" w:ascii="仿宋_GB2312" w:hAnsi="仿宋_GB2312" w:eastAsia="仿宋_GB2312" w:cs="仿宋_GB2312"/>
          <w:color w:val="auto"/>
          <w:sz w:val="28"/>
          <w:szCs w:val="28"/>
        </w:rPr>
        <w:t>平方米。</w:t>
      </w:r>
    </w:p>
    <w:p>
      <w:pPr>
        <w:jc w:val="left"/>
        <w:rPr>
          <w:rFonts w:hint="eastAsia" w:ascii="仿宋_GB2312" w:hAnsi="仿宋_GB2312" w:eastAsia="仿宋_GB2312" w:cs="仿宋_GB2312"/>
          <w:color w:val="auto"/>
          <w:sz w:val="28"/>
          <w:szCs w:val="28"/>
          <w:shd w:val="clear" w:color="auto" w:fill="FFFFFF"/>
        </w:rPr>
      </w:pPr>
      <w:r>
        <w:rPr>
          <w:rFonts w:hint="eastAsia" w:ascii="仿宋_GB2312" w:hAnsi="仿宋_GB2312" w:eastAsia="仿宋_GB2312" w:cs="仿宋_GB2312"/>
          <w:color w:val="auto"/>
          <w:sz w:val="28"/>
          <w:szCs w:val="28"/>
        </w:rPr>
        <w:t>6、</w:t>
      </w:r>
      <w:r>
        <w:rPr>
          <w:rFonts w:hint="eastAsia" w:ascii="仿宋_GB2312" w:hAnsi="仿宋_GB2312" w:eastAsia="仿宋_GB2312" w:cs="仿宋_GB2312"/>
          <w:color w:val="auto"/>
          <w:sz w:val="28"/>
          <w:szCs w:val="28"/>
          <w:shd w:val="clear" w:color="auto" w:fill="FFFFFF"/>
        </w:rPr>
        <w:t>凡年满</w:t>
      </w:r>
      <w:r>
        <w:rPr>
          <w:rFonts w:hint="eastAsia" w:ascii="仿宋_GB2312" w:hAnsi="仿宋_GB2312" w:eastAsia="仿宋_GB2312" w:cs="仿宋_GB2312"/>
          <w:color w:val="auto"/>
          <w:sz w:val="28"/>
          <w:szCs w:val="28"/>
          <w:u w:val="single"/>
          <w:shd w:val="clear" w:color="auto" w:fill="FFFFFF"/>
        </w:rPr>
        <w:t>六</w:t>
      </w:r>
      <w:r>
        <w:rPr>
          <w:rFonts w:hint="eastAsia" w:ascii="仿宋_GB2312" w:hAnsi="仿宋_GB2312" w:eastAsia="仿宋_GB2312" w:cs="仿宋_GB2312"/>
          <w:color w:val="auto"/>
          <w:sz w:val="28"/>
          <w:szCs w:val="28"/>
          <w:shd w:val="clear" w:color="auto" w:fill="FFFFFF"/>
        </w:rPr>
        <w:t>周岁的儿童，其父母或者其他法定监护人应当送其入学接受并完成义务教育；条件不具备的地区的儿童，可以推迟到</w:t>
      </w:r>
      <w:r>
        <w:rPr>
          <w:rFonts w:hint="eastAsia" w:ascii="仿宋_GB2312" w:hAnsi="仿宋_GB2312" w:eastAsia="仿宋_GB2312" w:cs="仿宋_GB2312"/>
          <w:color w:val="auto"/>
          <w:sz w:val="28"/>
          <w:szCs w:val="28"/>
          <w:u w:val="single"/>
          <w:shd w:val="clear" w:color="auto" w:fill="FFFFFF"/>
        </w:rPr>
        <w:t>七</w:t>
      </w:r>
      <w:r>
        <w:rPr>
          <w:rFonts w:hint="eastAsia" w:ascii="仿宋_GB2312" w:hAnsi="仿宋_GB2312" w:eastAsia="仿宋_GB2312" w:cs="仿宋_GB2312"/>
          <w:color w:val="auto"/>
          <w:sz w:val="28"/>
          <w:szCs w:val="28"/>
          <w:shd w:val="clear" w:color="auto" w:fill="FFFFFF"/>
        </w:rPr>
        <w:t>周岁。</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7、我国实行 </w:t>
      </w:r>
      <w:r>
        <w:rPr>
          <w:rFonts w:hint="eastAsia" w:ascii="仿宋_GB2312" w:hAnsi="仿宋_GB2312" w:eastAsia="仿宋_GB2312" w:cs="仿宋_GB2312"/>
          <w:color w:val="auto"/>
          <w:sz w:val="28"/>
          <w:szCs w:val="28"/>
          <w:u w:val="single"/>
        </w:rPr>
        <w:t xml:space="preserve">九 </w:t>
      </w:r>
      <w:r>
        <w:rPr>
          <w:rFonts w:hint="eastAsia" w:ascii="仿宋_GB2312" w:hAnsi="仿宋_GB2312" w:eastAsia="仿宋_GB2312" w:cs="仿宋_GB2312"/>
          <w:color w:val="auto"/>
          <w:sz w:val="28"/>
          <w:szCs w:val="28"/>
        </w:rPr>
        <w:t>年义务教育制度。</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8、《学校卫生工作条例》规定，学生每天学习时间（包括自习），中学不超过</w:t>
      </w:r>
      <w:r>
        <w:rPr>
          <w:rFonts w:hint="eastAsia" w:ascii="仿宋_GB2312" w:hAnsi="仿宋_GB2312" w:eastAsia="仿宋_GB2312" w:cs="仿宋_GB2312"/>
          <w:color w:val="auto"/>
          <w:sz w:val="28"/>
          <w:szCs w:val="28"/>
          <w:u w:val="single"/>
        </w:rPr>
        <w:t>8</w:t>
      </w:r>
      <w:r>
        <w:rPr>
          <w:rFonts w:hint="eastAsia" w:ascii="仿宋_GB2312" w:hAnsi="仿宋_GB2312" w:eastAsia="仿宋_GB2312" w:cs="仿宋_GB2312"/>
          <w:color w:val="auto"/>
          <w:sz w:val="28"/>
          <w:szCs w:val="28"/>
        </w:rPr>
        <w:t>小时，小学不超过</w:t>
      </w:r>
      <w:r>
        <w:rPr>
          <w:rFonts w:hint="eastAsia" w:ascii="仿宋_GB2312" w:hAnsi="仿宋_GB2312" w:eastAsia="仿宋_GB2312" w:cs="仿宋_GB2312"/>
          <w:color w:val="auto"/>
          <w:sz w:val="28"/>
          <w:szCs w:val="28"/>
          <w:u w:val="single"/>
        </w:rPr>
        <w:t>6</w:t>
      </w:r>
      <w:r>
        <w:rPr>
          <w:rFonts w:hint="eastAsia" w:ascii="仿宋_GB2312" w:hAnsi="仿宋_GB2312" w:eastAsia="仿宋_GB2312" w:cs="仿宋_GB2312"/>
          <w:color w:val="auto"/>
          <w:sz w:val="28"/>
          <w:szCs w:val="28"/>
        </w:rPr>
        <w:t>小时。</w:t>
      </w:r>
    </w:p>
    <w:p>
      <w:pPr>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9、根据《广东省食品药品监督管理局关于小餐饮监督管理的办法（暂行）》的规定，小餐饮是指有固定经营场所，经营场所使用面积在（50㎡以下（含50㎡） ）的快餐店、小吃店、饮品店、糕点店、农家乐等。</w:t>
      </w:r>
    </w:p>
    <w:p>
      <w:pPr>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10、安全色的“红、蓝、黄、绿”四种颜色分别代表禁止、指令、警告、提示</w:t>
      </w:r>
    </w:p>
    <w:p>
      <w:pPr>
        <w:widowControl w:val="0"/>
        <w:numPr>
          <w:ilvl w:val="0"/>
          <w:numId w:val="0"/>
        </w:numPr>
        <w:jc w:val="left"/>
        <w:rPr>
          <w:rFonts w:hint="eastAsia" w:asciiTheme="majorEastAsia" w:hAnsiTheme="majorEastAsia" w:eastAsiaTheme="majorEastAsia" w:cstheme="majorEastAsia"/>
          <w:color w:val="auto"/>
          <w:sz w:val="28"/>
          <w:szCs w:val="28"/>
          <w:shd w:val="clear" w:color="auto" w:fill="auto"/>
          <w:lang w:val="en-US" w:eastAsia="zh-CN"/>
        </w:rPr>
      </w:pPr>
      <w:r>
        <w:rPr>
          <w:rFonts w:hint="eastAsia" w:ascii="仿宋_GB2312" w:hAnsi="仿宋_GB2312" w:eastAsia="仿宋_GB2312" w:cs="仿宋_GB2312"/>
          <w:color w:val="auto"/>
          <w:sz w:val="28"/>
          <w:szCs w:val="28"/>
          <w:lang w:val="en-US" w:eastAsia="zh-CN"/>
        </w:rPr>
        <w:t>11、售卖活体动物（禽类、海产品、野 生动物等）市场经营者在每日收市后，必须做到“三清一消”，分别是清除、清洁、清洗、消毒</w:t>
      </w:r>
    </w:p>
    <w:p>
      <w:pPr>
        <w:widowControl w:val="0"/>
        <w:numPr>
          <w:ilvl w:val="0"/>
          <w:numId w:val="0"/>
        </w:numPr>
        <w:jc w:val="left"/>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12、病原学相关检查包括（病毒分离 ）、（ 病毒抗原 ）、（ 核酸 ）和（抗体）检测。</w:t>
      </w:r>
    </w:p>
    <w:p>
      <w:pPr>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13、用灭火器灭火时,灭火器的喷射口应该对准火焰的根部</w:t>
      </w:r>
    </w:p>
    <w:p>
      <w:pPr>
        <w:numPr>
          <w:ilvl w:val="0"/>
          <w:numId w:val="53"/>
        </w:num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变配电室搭设必须采用防火材料，门必须朝向（外侧）开启。</w:t>
      </w:r>
    </w:p>
    <w:p>
      <w:pPr>
        <w:widowControl w:val="0"/>
        <w:numPr>
          <w:ilvl w:val="0"/>
          <w:numId w:val="53"/>
        </w:numPr>
        <w:ind w:left="0" w:leftChars="0" w:firstLine="0" w:firstLineChars="0"/>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我国的消防方针是预防为主，防消结合。</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lang w:val="en-US" w:eastAsia="zh-CN"/>
        </w:rPr>
        <w:t>16、</w:t>
      </w:r>
      <w:r>
        <w:rPr>
          <w:rFonts w:hint="eastAsia" w:ascii="仿宋_GB2312" w:hAnsi="仿宋_GB2312" w:eastAsia="仿宋_GB2312" w:cs="仿宋_GB2312"/>
          <w:color w:val="auto"/>
          <w:sz w:val="28"/>
          <w:szCs w:val="28"/>
          <w:shd w:val="clear" w:color="auto" w:fill="FFFFFF"/>
        </w:rPr>
        <w:t> 对违反学校管理制度的学生，学校应当予以</w:t>
      </w:r>
      <w:r>
        <w:rPr>
          <w:rFonts w:hint="eastAsia" w:ascii="仿宋_GB2312" w:hAnsi="仿宋_GB2312" w:eastAsia="仿宋_GB2312" w:cs="仿宋_GB2312"/>
          <w:color w:val="auto"/>
          <w:sz w:val="28"/>
          <w:szCs w:val="28"/>
          <w:u w:val="single"/>
          <w:shd w:val="clear" w:color="auto" w:fill="FFFFFF"/>
        </w:rPr>
        <w:t>批评教育</w:t>
      </w:r>
      <w:r>
        <w:rPr>
          <w:rFonts w:hint="eastAsia" w:ascii="仿宋_GB2312" w:hAnsi="仿宋_GB2312" w:eastAsia="仿宋_GB2312" w:cs="仿宋_GB2312"/>
          <w:color w:val="auto"/>
          <w:sz w:val="28"/>
          <w:szCs w:val="28"/>
          <w:shd w:val="clear" w:color="auto" w:fill="FFFFFF"/>
        </w:rPr>
        <w:t>，不得开除。</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17、</w:t>
      </w:r>
      <w:r>
        <w:rPr>
          <w:rFonts w:hint="eastAsia" w:ascii="仿宋_GB2312" w:hAnsi="仿宋_GB2312" w:eastAsia="仿宋_GB2312" w:cs="仿宋_GB2312"/>
          <w:color w:val="auto"/>
          <w:sz w:val="28"/>
          <w:szCs w:val="28"/>
          <w:shd w:val="clear" w:color="auto" w:fill="FFFFFF"/>
        </w:rPr>
        <w:t>教师应当尊重学生的人格，不得歧视学生，不得对学生实施</w:t>
      </w:r>
      <w:r>
        <w:rPr>
          <w:rFonts w:hint="eastAsia" w:ascii="仿宋_GB2312" w:hAnsi="仿宋_GB2312" w:eastAsia="仿宋_GB2312" w:cs="仿宋_GB2312"/>
          <w:color w:val="auto"/>
          <w:sz w:val="28"/>
          <w:szCs w:val="28"/>
          <w:u w:val="single"/>
          <w:shd w:val="clear" w:color="auto" w:fill="FFFFFF"/>
        </w:rPr>
        <w:t>体罚</w:t>
      </w:r>
      <w:r>
        <w:rPr>
          <w:rFonts w:hint="eastAsia" w:ascii="仿宋_GB2312" w:hAnsi="仿宋_GB2312" w:eastAsia="仿宋_GB2312" w:cs="仿宋_GB2312"/>
          <w:color w:val="auto"/>
          <w:sz w:val="28"/>
          <w:szCs w:val="28"/>
          <w:shd w:val="clear" w:color="auto" w:fill="FFFFFF"/>
        </w:rPr>
        <w:t>、</w:t>
      </w:r>
      <w:r>
        <w:rPr>
          <w:rFonts w:hint="eastAsia" w:ascii="仿宋_GB2312" w:hAnsi="仿宋_GB2312" w:eastAsia="仿宋_GB2312" w:cs="仿宋_GB2312"/>
          <w:color w:val="auto"/>
          <w:sz w:val="28"/>
          <w:szCs w:val="28"/>
          <w:u w:val="single"/>
          <w:shd w:val="clear" w:color="auto" w:fill="FFFFFF"/>
        </w:rPr>
        <w:t>变相体罚</w:t>
      </w:r>
      <w:r>
        <w:rPr>
          <w:rFonts w:hint="eastAsia" w:ascii="仿宋_GB2312" w:hAnsi="仿宋_GB2312" w:eastAsia="仿宋_GB2312" w:cs="仿宋_GB2312"/>
          <w:color w:val="auto"/>
          <w:sz w:val="28"/>
          <w:szCs w:val="28"/>
          <w:shd w:val="clear" w:color="auto" w:fill="FFFFFF"/>
        </w:rPr>
        <w:t>或者其他侮辱人格尊严的行为，不得侵犯学生合法权益。</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18、</w:t>
      </w:r>
      <w:r>
        <w:rPr>
          <w:rFonts w:hint="eastAsia" w:ascii="仿宋_GB2312" w:hAnsi="仿宋_GB2312" w:eastAsia="仿宋_GB2312" w:cs="仿宋_GB2312"/>
          <w:color w:val="auto"/>
          <w:sz w:val="28"/>
          <w:szCs w:val="28"/>
        </w:rPr>
        <w:t>根据《消防法》的规定消防工作贯彻（ 预防为主、防消结合 ）方针。</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19、</w:t>
      </w:r>
      <w:r>
        <w:rPr>
          <w:rFonts w:hint="eastAsia" w:ascii="仿宋_GB2312" w:hAnsi="仿宋_GB2312" w:eastAsia="仿宋_GB2312" w:cs="仿宋_GB2312"/>
          <w:color w:val="auto"/>
          <w:sz w:val="28"/>
          <w:szCs w:val="28"/>
        </w:rPr>
        <w:t>消防安全重点单位对每名员工应当至少（ 一年 ）进行一次消防安全培训。</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20、</w:t>
      </w:r>
      <w:r>
        <w:rPr>
          <w:rFonts w:hint="eastAsia" w:ascii="仿宋_GB2312" w:hAnsi="仿宋_GB2312" w:eastAsia="仿宋_GB2312" w:cs="仿宋_GB2312"/>
          <w:color w:val="auto"/>
          <w:sz w:val="28"/>
          <w:szCs w:val="28"/>
        </w:rPr>
        <w:t xml:space="preserve">单位消防安全制度包括（ 消防安全教育培训、防火巡查检查、安全疏散设施管理、灭火和应急疏散预案演练 ）。                                      </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21、</w:t>
      </w:r>
      <w:r>
        <w:rPr>
          <w:rFonts w:hint="eastAsia" w:ascii="仿宋_GB2312" w:hAnsi="仿宋_GB2312" w:eastAsia="仿宋_GB2312" w:cs="仿宋_GB2312"/>
          <w:color w:val="auto"/>
          <w:sz w:val="28"/>
          <w:szCs w:val="28"/>
        </w:rPr>
        <w:t>出租屋的房间隔墙必须采用（ 实体砖墙 ）并砌至上层楼板底，不得设置（ 房中房 ）。</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22、</w:t>
      </w:r>
      <w:r>
        <w:rPr>
          <w:rFonts w:hint="eastAsia" w:ascii="仿宋_GB2312" w:hAnsi="仿宋_GB2312" w:eastAsia="仿宋_GB2312" w:cs="仿宋_GB2312"/>
          <w:color w:val="auto"/>
          <w:sz w:val="28"/>
          <w:szCs w:val="28"/>
        </w:rPr>
        <w:t>干粉灭火器应（ 每半年 ）检查一次。</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23、</w:t>
      </w:r>
      <w:r>
        <w:rPr>
          <w:rFonts w:hint="eastAsia" w:ascii="仿宋_GB2312" w:hAnsi="仿宋_GB2312" w:eastAsia="仿宋_GB2312" w:cs="仿宋_GB2312"/>
          <w:color w:val="auto"/>
          <w:sz w:val="28"/>
          <w:szCs w:val="28"/>
        </w:rPr>
        <w:t>法人单位的（ 法人代表人 ）对本单位的消防安全工作全面负责。</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24、</w:t>
      </w:r>
      <w:r>
        <w:rPr>
          <w:rFonts w:hint="eastAsia" w:ascii="仿宋_GB2312" w:hAnsi="仿宋_GB2312" w:eastAsia="仿宋_GB2312" w:cs="仿宋_GB2312"/>
          <w:color w:val="auto"/>
          <w:sz w:val="28"/>
          <w:szCs w:val="28"/>
        </w:rPr>
        <w:t>“三小”场所应安装（ 应急照明 ）和（ 疏散指示标志 ），按每75㎡标配备不少于（ 1具4kgABC）干粉灭火器。</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25、</w:t>
      </w:r>
      <w:r>
        <w:rPr>
          <w:rFonts w:hint="eastAsia" w:ascii="仿宋_GB2312" w:hAnsi="仿宋_GB2312" w:eastAsia="仿宋_GB2312" w:cs="仿宋_GB2312"/>
          <w:color w:val="auto"/>
          <w:sz w:val="28"/>
          <w:szCs w:val="28"/>
        </w:rPr>
        <w:t>“三小”场所的疏散楼梯通至（ 屋顶平台 ），平时需（ 锁闭）的，应采用（推闩式 ）门锁。</w:t>
      </w:r>
    </w:p>
    <w:p>
      <w:pPr>
        <w:jc w:val="left"/>
        <w:rPr>
          <w:rFonts w:hint="eastAsia" w:ascii="仿宋_GB2312" w:hAnsi="仿宋_GB2312" w:eastAsia="仿宋_GB2312" w:cs="仿宋_GB2312"/>
          <w:color w:val="auto"/>
          <w:sz w:val="28"/>
          <w:szCs w:val="28"/>
        </w:rPr>
      </w:pP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26、</w:t>
      </w:r>
      <w:r>
        <w:rPr>
          <w:rFonts w:hint="eastAsia" w:ascii="仿宋_GB2312" w:hAnsi="仿宋_GB2312" w:eastAsia="仿宋_GB2312" w:cs="仿宋_GB2312"/>
          <w:color w:val="auto"/>
          <w:sz w:val="28"/>
          <w:szCs w:val="28"/>
        </w:rPr>
        <w:t>小娱乐场所应安装（ 简易喷淋 ）灭火系统和（ 独立式 ）火灾报警装置。</w:t>
      </w:r>
    </w:p>
    <w:p>
      <w:pPr>
        <w:numPr>
          <w:ilvl w:val="0"/>
          <w:numId w:val="0"/>
        </w:numPr>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27、</w:t>
      </w:r>
      <w:r>
        <w:rPr>
          <w:rFonts w:hint="default" w:ascii="仿宋_GB2312" w:hAnsi="仿宋_GB2312" w:eastAsia="仿宋_GB2312" w:cs="仿宋_GB2312"/>
          <w:color w:val="auto"/>
          <w:sz w:val="28"/>
          <w:szCs w:val="28"/>
          <w:lang w:val="en-US" w:eastAsia="zh-CN"/>
        </w:rPr>
        <w:t>凡从事食品生产和加工的，应当依法取得《食品生产许可证》或《广东省食品生产加工小作坊登记证》。</w:t>
      </w:r>
    </w:p>
    <w:p>
      <w:pPr>
        <w:numPr>
          <w:ilvl w:val="0"/>
          <w:numId w:val="0"/>
        </w:numPr>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28、</w:t>
      </w:r>
      <w:r>
        <w:rPr>
          <w:rFonts w:hint="default" w:ascii="仿宋_GB2312" w:hAnsi="仿宋_GB2312" w:eastAsia="仿宋_GB2312" w:cs="仿宋_GB2312"/>
          <w:color w:val="auto"/>
          <w:sz w:val="28"/>
          <w:szCs w:val="28"/>
          <w:lang w:val="en-US" w:eastAsia="zh-CN"/>
        </w:rPr>
        <w:t>灭火器类型有干粉灭火器、泡沫灭火器、二氧化碳灭火器、1211灭火器。</w:t>
      </w:r>
    </w:p>
    <w:p>
      <w:p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29、2020年9月1日，习近平主持召开中央深改委第十五次会议并发表重要讲话强调，当前形势下，构建新发展格局面临不少新情况新问题，要善于运用改革思维和改革办法，统筹考虑短期应对和中长期发展，既要在战略上布好局，也要在关键处落好子。</w:t>
      </w:r>
    </w:p>
    <w:p>
      <w:p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30、不断创新基层社会治理的服务机制。要创新服务模式。要革新传统服务方式，在一定范围内推行网格化服务模式，推动社会服务进基层、基层事务进网格、工作责任进网格。</w:t>
      </w:r>
    </w:p>
    <w:p>
      <w:p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31、对出租屋出租人、管理人和房屋租赁中介机构不按规定登记、报送出租屋租住人员，以及单位管理人员不按规定登记从业人员的，按照法定职权由（公安部门）依法予以处罚。</w:t>
      </w:r>
    </w:p>
    <w:p>
      <w:pPr>
        <w:numPr>
          <w:ilvl w:val="0"/>
          <w:numId w:val="0"/>
        </w:num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32、学生校外托管机构的发证机关为东莞市民政局。</w:t>
      </w:r>
    </w:p>
    <w:p>
      <w:pPr>
        <w:numPr>
          <w:ilvl w:val="0"/>
          <w:numId w:val="0"/>
        </w:numPr>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33、窝棚是指简易搭建的小木屋、铁皮房。</w:t>
      </w:r>
    </w:p>
    <w:p>
      <w:pPr>
        <w:numPr>
          <w:ilvl w:val="0"/>
          <w:numId w:val="0"/>
        </w:numPr>
        <w:ind w:leftChars="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34、四层以上（含四层）的出租屋应设置消防卷盘（已设置室内消火栓系统的，可不设置消防卷盘）。</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35、</w:t>
      </w:r>
      <w:r>
        <w:rPr>
          <w:rFonts w:hint="eastAsia" w:ascii="仿宋_GB2312" w:hAnsi="仿宋_GB2312" w:eastAsia="仿宋_GB2312" w:cs="仿宋_GB2312"/>
          <w:color w:val="auto"/>
          <w:sz w:val="28"/>
          <w:szCs w:val="28"/>
        </w:rPr>
        <w:t>“三合一”场所是指（车间、仓库、员工集体宿舍 ）设在同一建筑物内，且宿舍与其他使用功能之间未设置有效的防火分隔。</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36、</w:t>
      </w:r>
      <w:r>
        <w:rPr>
          <w:rFonts w:hint="eastAsia" w:ascii="仿宋_GB2312" w:hAnsi="仿宋_GB2312" w:eastAsia="仿宋_GB2312" w:cs="仿宋_GB2312"/>
          <w:color w:val="auto"/>
          <w:sz w:val="28"/>
          <w:szCs w:val="28"/>
        </w:rPr>
        <w:t>“三小”场所人员应掌握基本的（ 灭火 ）和（ 逃生 ）自救常识。</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37、</w:t>
      </w:r>
      <w:r>
        <w:rPr>
          <w:rFonts w:hint="eastAsia" w:ascii="仿宋_GB2312" w:hAnsi="仿宋_GB2312" w:eastAsia="仿宋_GB2312" w:cs="仿宋_GB2312"/>
          <w:color w:val="auto"/>
          <w:sz w:val="28"/>
          <w:szCs w:val="28"/>
        </w:rPr>
        <w:t>“三小”场所内如需生火煮饭或使用明火，应采用（ 实体墙 ）或（ 防火门 ）与经营部位分隔。</w:t>
      </w:r>
    </w:p>
    <w:p>
      <w:pPr>
        <w:numPr>
          <w:ilvl w:val="0"/>
          <w:numId w:val="0"/>
        </w:numPr>
        <w:ind w:leftChars="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38、1211灭火器的使用方法：将插梢拔出压下把手即可。</w:t>
      </w:r>
    </w:p>
    <w:p>
      <w:pPr>
        <w:numPr>
          <w:ilvl w:val="0"/>
          <w:numId w:val="0"/>
        </w:numPr>
        <w:ind w:leftChars="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39、建筑建档中建筑类别包括建筑群、建筑、单元、房间、门牌。</w:t>
      </w:r>
    </w:p>
    <w:p>
      <w:pPr>
        <w:numPr>
          <w:ilvl w:val="0"/>
          <w:numId w:val="0"/>
        </w:numPr>
        <w:ind w:leftChars="0"/>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40、</w:t>
      </w:r>
      <w:r>
        <w:rPr>
          <w:rFonts w:hint="default" w:ascii="仿宋_GB2312" w:hAnsi="仿宋_GB2312" w:eastAsia="仿宋_GB2312" w:cs="仿宋_GB2312"/>
          <w:color w:val="auto"/>
          <w:sz w:val="28"/>
          <w:szCs w:val="28"/>
          <w:lang w:val="en-US" w:eastAsia="zh-CN"/>
        </w:rPr>
        <w:t>网格管理员对公安管理入格事项的巡查，主要是巡查治安管理线索（比如不能提供身份证的居住人员）、不稳定因素线索（比如劳资纠纷、群体性事件、公共安全、群体上访）和门楼牌新增、漏装情况以及 出租屋隐患排查 等。</w:t>
      </w:r>
    </w:p>
    <w:p>
      <w:pPr>
        <w:numPr>
          <w:ilvl w:val="0"/>
          <w:numId w:val="0"/>
        </w:numPr>
        <w:ind w:leftChars="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41、火灾等级标准划分一般火灾、重大火灾、特大火灾 。</w:t>
      </w:r>
    </w:p>
    <w:p>
      <w:pPr>
        <w:numPr>
          <w:ilvl w:val="0"/>
          <w:numId w:val="0"/>
        </w:numPr>
        <w:ind w:leftChars="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42、中共中央、国务院、中央军委2020年9月3日下午在人民大会堂举行座谈会，纪念中国人民抗日战争暨世界反法西斯战争胜利75周年。</w:t>
      </w:r>
    </w:p>
    <w:p>
      <w:pPr>
        <w:numPr>
          <w:ilvl w:val="0"/>
          <w:numId w:val="0"/>
        </w:numPr>
        <w:ind w:leftChars="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43、习近平发表重要讲话强调，中国人民抗日战争胜利是以爱国主义为核心的民族精神的伟大胜利，是中国共产党发挥中流砥柱作用的伟大胜利，是全民族众志成城奋勇抗战的伟大胜利，是中国人民同反法西斯同盟国以及各国人民并肩战斗的伟大胜利。</w:t>
      </w:r>
    </w:p>
    <w:p>
      <w:pPr>
        <w:numPr>
          <w:ilvl w:val="0"/>
          <w:numId w:val="0"/>
        </w:numPr>
        <w:ind w:leftChars="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44、“新型冠状病毒感染的肺炎”属于乙类传染病。</w:t>
      </w:r>
    </w:p>
    <w:p>
      <w:pPr>
        <w:widowControl w:val="0"/>
        <w:numPr>
          <w:ilvl w:val="0"/>
          <w:numId w:val="0"/>
        </w:numPr>
        <w:ind w:leftChars="0"/>
        <w:jc w:val="both"/>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45、从全面建成小康社会到基本实现现代化，再到全面建成社会主义现代化强国，是新时代中国特色社会主义发展的战略安排。</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46、</w:t>
      </w:r>
      <w:r>
        <w:rPr>
          <w:rFonts w:hint="eastAsia" w:ascii="仿宋_GB2312" w:hAnsi="仿宋_GB2312" w:eastAsia="仿宋_GB2312" w:cs="仿宋_GB2312"/>
          <w:color w:val="auto"/>
          <w:sz w:val="28"/>
          <w:szCs w:val="28"/>
          <w:lang w:eastAsia="zh-CN"/>
        </w:rPr>
        <w:t>疫情期间</w:t>
      </w:r>
      <w:r>
        <w:rPr>
          <w:rFonts w:hint="eastAsia" w:ascii="仿宋_GB2312" w:hAnsi="仿宋_GB2312" w:eastAsia="仿宋_GB2312" w:cs="仿宋_GB2312"/>
          <w:color w:val="auto"/>
          <w:sz w:val="28"/>
          <w:szCs w:val="28"/>
        </w:rPr>
        <w:t>外出时如必须乘坐公共交通工具时，务必全程（佩戴口罩），途中尽量避免用手触摸车上物品。</w:t>
      </w:r>
    </w:p>
    <w:p>
      <w:pPr>
        <w:pStyle w:val="10"/>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47、</w:t>
      </w:r>
      <w:r>
        <w:rPr>
          <w:rFonts w:hint="eastAsia" w:ascii="仿宋_GB2312" w:hAnsi="仿宋_GB2312" w:eastAsia="仿宋_GB2312" w:cs="仿宋_GB2312"/>
          <w:color w:val="auto"/>
          <w:sz w:val="28"/>
          <w:szCs w:val="28"/>
        </w:rPr>
        <w:t>进入办公楼前自觉接受（体温检测），体温正常方可进入。若体温超过（37.2度）不能进入办公楼，并回家观察，必要时到医院就诊。</w:t>
      </w:r>
    </w:p>
    <w:p>
      <w:pPr>
        <w:pStyle w:val="10"/>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48、</w:t>
      </w:r>
      <w:r>
        <w:rPr>
          <w:rFonts w:hint="eastAsia" w:ascii="仿宋_GB2312" w:hAnsi="仿宋_GB2312" w:eastAsia="仿宋_GB2312" w:cs="仿宋_GB2312"/>
          <w:color w:val="auto"/>
          <w:sz w:val="28"/>
          <w:szCs w:val="28"/>
        </w:rPr>
        <w:t>人与人之前应该保持（ 1 ）米以上距离，避免不必要的接触。</w:t>
      </w:r>
    </w:p>
    <w:p>
      <w:pPr>
        <w:pStyle w:val="10"/>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49、</w:t>
      </w:r>
      <w:r>
        <w:rPr>
          <w:rFonts w:hint="eastAsia" w:ascii="仿宋_GB2312" w:hAnsi="仿宋_GB2312" w:eastAsia="仿宋_GB2312" w:cs="仿宋_GB2312"/>
          <w:color w:val="auto"/>
          <w:sz w:val="28"/>
          <w:szCs w:val="28"/>
        </w:rPr>
        <w:t>在疫情防控工作中要坚决落实党中央 坚定信心、（ 同舟共济 ）、（ 科学防治 ）、（ 精准施策 ）总要求。</w:t>
      </w:r>
    </w:p>
    <w:p>
      <w:pPr>
        <w:pStyle w:val="10"/>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50、</w:t>
      </w:r>
      <w:r>
        <w:rPr>
          <w:rFonts w:hint="eastAsia" w:ascii="仿宋_GB2312" w:hAnsi="仿宋_GB2312" w:eastAsia="仿宋_GB2312" w:cs="仿宋_GB2312"/>
          <w:color w:val="auto"/>
          <w:sz w:val="28"/>
          <w:szCs w:val="28"/>
        </w:rPr>
        <w:t>新型冠状病毒感染的潜伏期普遍为（7 - 14）天左右。  </w:t>
      </w:r>
    </w:p>
    <w:p>
      <w:pPr>
        <w:jc w:val="left"/>
        <w:rPr>
          <w:rFonts w:hint="eastAsia" w:ascii="仿宋_GB2312" w:hAnsi="仿宋_GB2312" w:eastAsia="仿宋_GB2312" w:cs="仿宋_GB2312"/>
          <w:color w:val="auto"/>
          <w:sz w:val="28"/>
          <w:szCs w:val="28"/>
        </w:rPr>
      </w:pPr>
    </w:p>
    <w:p>
      <w:pPr>
        <w:jc w:val="left"/>
        <w:rPr>
          <w:rFonts w:hint="eastAsia" w:ascii="华康简标题宋" w:hAnsi="华康简标题宋" w:eastAsia="华康简标题宋" w:cs="华康简标题宋"/>
          <w:color w:val="auto"/>
          <w:sz w:val="44"/>
          <w:szCs w:val="44"/>
          <w:lang w:eastAsia="zh-CN"/>
        </w:rPr>
      </w:pPr>
      <w:r>
        <w:rPr>
          <w:rFonts w:hint="eastAsia" w:ascii="华康简标题宋" w:hAnsi="华康简标题宋" w:eastAsia="华康简标题宋" w:cs="华康简标题宋"/>
          <w:color w:val="auto"/>
          <w:sz w:val="44"/>
          <w:szCs w:val="44"/>
          <w:lang w:eastAsia="zh-CN"/>
        </w:rPr>
        <w:t>五、问答题</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1、无证中小学幼儿园的危害？</w:t>
      </w:r>
    </w:p>
    <w:p>
      <w:pPr>
        <w:jc w:val="left"/>
        <w:rPr>
          <w:rFonts w:hint="eastAsia" w:ascii="仿宋_GB2312" w:hAnsi="仿宋_GB2312" w:eastAsia="仿宋_GB2312" w:cs="仿宋_GB2312"/>
          <w:b/>
          <w:bCs/>
          <w:color w:val="auto"/>
          <w:sz w:val="28"/>
          <w:szCs w:val="28"/>
        </w:rPr>
      </w:pPr>
      <w:r>
        <w:rPr>
          <w:rFonts w:hint="eastAsia" w:ascii="仿宋_GB2312" w:hAnsi="仿宋_GB2312" w:eastAsia="仿宋_GB2312" w:cs="仿宋_GB2312"/>
          <w:color w:val="auto"/>
          <w:sz w:val="28"/>
          <w:szCs w:val="28"/>
        </w:rPr>
        <w:t>答：</w:t>
      </w:r>
      <w:r>
        <w:rPr>
          <w:rFonts w:hint="eastAsia" w:ascii="仿宋_GB2312" w:hAnsi="仿宋_GB2312" w:eastAsia="仿宋_GB2312" w:cs="仿宋_GB2312"/>
          <w:b/>
          <w:bCs/>
          <w:color w:val="auto"/>
          <w:sz w:val="28"/>
          <w:szCs w:val="28"/>
        </w:rPr>
        <w:t>无证中小学、幼儿园在读学生年龄较小、逃生能力较弱，该类无证中小学、幼儿园在建筑、消防、卫生、交通等方面存在着安全隐患，容易造成重大安全事故，引发社会不稳定因素。</w:t>
      </w:r>
    </w:p>
    <w:p>
      <w:pPr>
        <w:jc w:val="left"/>
        <w:rPr>
          <w:rFonts w:hint="eastAsia" w:ascii="仿宋_GB2312" w:hAnsi="仿宋_GB2312" w:eastAsia="仿宋_GB2312" w:cs="仿宋_GB2312"/>
          <w:b/>
          <w:bCs/>
          <w:color w:val="auto"/>
          <w:sz w:val="28"/>
          <w:szCs w:val="28"/>
        </w:rPr>
      </w:pP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2、无证培训机构的社会危害？</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答：</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一、场地未通过建筑安全和消防验收，有重大安全隐患 </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二、举办者无约束，随时可能携款潜逃 </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三、偷税漏税，财政流失 </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四、低价招生，扰乱培训秩序</w:t>
      </w:r>
      <w:r>
        <w:rPr>
          <w:rFonts w:hint="eastAsia" w:ascii="仿宋_GB2312" w:hAnsi="仿宋_GB2312" w:eastAsia="仿宋_GB2312" w:cs="仿宋_GB2312"/>
          <w:b/>
          <w:bCs/>
          <w:color w:val="auto"/>
          <w:sz w:val="28"/>
          <w:szCs w:val="28"/>
        </w:rPr>
        <w:t xml:space="preserve"> </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五、无合格师资，误导学员</w:t>
      </w:r>
      <w:r>
        <w:rPr>
          <w:rFonts w:hint="eastAsia" w:ascii="仿宋_GB2312" w:hAnsi="仿宋_GB2312" w:eastAsia="仿宋_GB2312" w:cs="仿宋_GB2312"/>
          <w:b/>
          <w:bCs/>
          <w:color w:val="auto"/>
          <w:sz w:val="28"/>
          <w:szCs w:val="28"/>
        </w:rPr>
        <w:t xml:space="preserve"> </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六、传播不良思想</w:t>
      </w:r>
      <w:r>
        <w:rPr>
          <w:rFonts w:hint="eastAsia" w:ascii="仿宋_GB2312" w:hAnsi="仿宋_GB2312" w:eastAsia="仿宋_GB2312" w:cs="仿宋_GB2312"/>
          <w:b/>
          <w:bCs/>
          <w:color w:val="auto"/>
          <w:sz w:val="28"/>
          <w:szCs w:val="28"/>
        </w:rPr>
        <w:t xml:space="preserve"> </w:t>
      </w:r>
    </w:p>
    <w:p>
      <w:pPr>
        <w:jc w:val="left"/>
        <w:rPr>
          <w:rFonts w:hint="eastAsia" w:ascii="仿宋_GB2312" w:hAnsi="仿宋_GB2312" w:eastAsia="仿宋_GB2312" w:cs="仿宋_GB2312"/>
          <w:color w:val="auto"/>
          <w:sz w:val="28"/>
          <w:szCs w:val="28"/>
        </w:rPr>
      </w:pP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3、开展适龄户籍残疾人受教育和送教上门信息采集注意事项？</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答：A.注意用词。避免使用“残疾”、“弱智”等歧视或敏感的词语，尽量表达关心、重视、帮助的用语。</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B.注意保密。残疾学生信息属于个人隐私信息，在采集过程和上报过程，要注意信息定点、安全存档和上传，电脑应当设置个人密码，不上传或发布给非工作必要的人或机构。</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C.不过分承诺。采集的信息，我们需要联合相关部门制定政策和措施给有需要的人给予帮助，在采集过程中不宜给家长或学生太过具体的承诺。</w:t>
      </w:r>
    </w:p>
    <w:p>
      <w:pPr>
        <w:jc w:val="left"/>
        <w:rPr>
          <w:rFonts w:hint="eastAsia" w:ascii="仿宋_GB2312" w:hAnsi="仿宋_GB2312" w:eastAsia="仿宋_GB2312" w:cs="仿宋_GB2312"/>
          <w:b/>
          <w:bCs/>
          <w:color w:val="auto"/>
          <w:sz w:val="28"/>
          <w:szCs w:val="28"/>
        </w:rPr>
      </w:pPr>
    </w:p>
    <w:p>
      <w:pPr>
        <w:numPr>
          <w:ilvl w:val="0"/>
          <w:numId w:val="0"/>
        </w:num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4、</w:t>
      </w:r>
      <w:r>
        <w:rPr>
          <w:rFonts w:hint="eastAsia" w:ascii="仿宋_GB2312" w:hAnsi="仿宋_GB2312" w:eastAsia="仿宋_GB2312" w:cs="仿宋_GB2312"/>
          <w:color w:val="auto"/>
          <w:sz w:val="28"/>
          <w:szCs w:val="28"/>
        </w:rPr>
        <w:t>生产经营单位的主要负责人对本单位安全生产工作负有哪些职责？</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出自：《安全生产法》第十八条</w:t>
      </w:r>
    </w:p>
    <w:p>
      <w:pPr>
        <w:pStyle w:val="4"/>
        <w:widowControl/>
        <w:jc w:val="left"/>
        <w:rPr>
          <w:rFonts w:hint="eastAsia" w:ascii="仿宋_GB2312" w:hAnsi="仿宋_GB2312" w:eastAsia="仿宋_GB2312" w:cs="仿宋_GB2312"/>
          <w:color w:val="auto"/>
          <w:kern w:val="2"/>
          <w:sz w:val="28"/>
          <w:szCs w:val="28"/>
        </w:rPr>
      </w:pPr>
      <w:r>
        <w:rPr>
          <w:rFonts w:hint="eastAsia" w:ascii="仿宋_GB2312" w:hAnsi="仿宋_GB2312" w:eastAsia="仿宋_GB2312" w:cs="仿宋_GB2312"/>
          <w:color w:val="auto"/>
          <w:sz w:val="28"/>
          <w:szCs w:val="28"/>
        </w:rPr>
        <w:t>答：：</w:t>
      </w:r>
      <w:r>
        <w:rPr>
          <w:rFonts w:hint="eastAsia" w:ascii="仿宋_GB2312" w:hAnsi="仿宋_GB2312" w:eastAsia="仿宋_GB2312" w:cs="仿宋_GB2312"/>
          <w:color w:val="auto"/>
          <w:kern w:val="2"/>
          <w:sz w:val="28"/>
          <w:szCs w:val="28"/>
        </w:rPr>
        <w:t>（一）建立、健全本单位</w:t>
      </w: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HYPERLINK "http://www.baidu.com/s?wd=%E5%AE%89%E5%85%A8%E7%94%9F%E4%BA%A7%E8%B4%A3%E4%BB%BB%E5%88%B6&amp;tn=SE_PcZhidaonwhc_ngpagmjz&amp;rsv_dl=gh_pc_zhidao" \t "https://zhidao.baidu.com/question/_blank"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kern w:val="2"/>
          <w:sz w:val="28"/>
          <w:szCs w:val="28"/>
        </w:rPr>
        <w:t>安全生产责任制</w:t>
      </w:r>
      <w:r>
        <w:rPr>
          <w:rFonts w:hint="eastAsia" w:ascii="仿宋_GB2312" w:hAnsi="仿宋_GB2312" w:eastAsia="仿宋_GB2312" w:cs="仿宋_GB2312"/>
          <w:color w:val="auto"/>
          <w:kern w:val="2"/>
          <w:sz w:val="28"/>
          <w:szCs w:val="28"/>
        </w:rPr>
        <w:fldChar w:fldCharType="end"/>
      </w:r>
      <w:r>
        <w:rPr>
          <w:rFonts w:hint="eastAsia" w:ascii="仿宋_GB2312" w:hAnsi="仿宋_GB2312" w:eastAsia="仿宋_GB2312" w:cs="仿宋_GB2312"/>
          <w:color w:val="auto"/>
          <w:kern w:val="2"/>
          <w:sz w:val="28"/>
          <w:szCs w:val="28"/>
        </w:rPr>
        <w:t>；（二）组织制定本单位安全生产规章制度和</w:t>
      </w: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HYPERLINK "http://www.baidu.com/s?wd=%E6%93%8D%E4%BD%9C%E8%A7%84%E7%A8%8B&amp;tn=SE_PcZhidaonwhc_ngpagmjz&amp;rsv_dl=gh_pc_zhidao" \t "https://zhidao.baidu.com/question/_blank"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kern w:val="2"/>
          <w:sz w:val="28"/>
          <w:szCs w:val="28"/>
        </w:rPr>
        <w:t>操作规程</w:t>
      </w:r>
      <w:r>
        <w:rPr>
          <w:rFonts w:hint="eastAsia" w:ascii="仿宋_GB2312" w:hAnsi="仿宋_GB2312" w:eastAsia="仿宋_GB2312" w:cs="仿宋_GB2312"/>
          <w:color w:val="auto"/>
          <w:kern w:val="2"/>
          <w:sz w:val="28"/>
          <w:szCs w:val="28"/>
        </w:rPr>
        <w:fldChar w:fldCharType="end"/>
      </w:r>
      <w:r>
        <w:rPr>
          <w:rFonts w:hint="eastAsia" w:ascii="仿宋_GB2312" w:hAnsi="仿宋_GB2312" w:eastAsia="仿宋_GB2312" w:cs="仿宋_GB2312"/>
          <w:color w:val="auto"/>
          <w:kern w:val="2"/>
          <w:sz w:val="28"/>
          <w:szCs w:val="28"/>
        </w:rPr>
        <w:t>；（三）组织制定并实施本单位安全生产教育和培训计划；（四）保证本单位安全生产投入的有效实施；（五）督促、检查本单位的安全生产工作，及时消除</w:t>
      </w: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HYPERLINK "http://www.baidu.com/s?wd=%E7%94%9F%E4%BA%A7%E5%AE%89%E5%85%A8%E4%BA%8B%E6%95%85&amp;tn=SE_PcZhidaonwhc_ngpagmjz&amp;rsv_dl=gh_pc_zhidao" \t "https://zhidao.baidu.com/question/_blank"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kern w:val="2"/>
          <w:sz w:val="28"/>
          <w:szCs w:val="28"/>
        </w:rPr>
        <w:t>生产安全事故</w:t>
      </w:r>
      <w:r>
        <w:rPr>
          <w:rFonts w:hint="eastAsia" w:ascii="仿宋_GB2312" w:hAnsi="仿宋_GB2312" w:eastAsia="仿宋_GB2312" w:cs="仿宋_GB2312"/>
          <w:color w:val="auto"/>
          <w:kern w:val="2"/>
          <w:sz w:val="28"/>
          <w:szCs w:val="28"/>
        </w:rPr>
        <w:fldChar w:fldCharType="end"/>
      </w:r>
      <w:r>
        <w:rPr>
          <w:rFonts w:hint="eastAsia" w:ascii="仿宋_GB2312" w:hAnsi="仿宋_GB2312" w:eastAsia="仿宋_GB2312" w:cs="仿宋_GB2312"/>
          <w:color w:val="auto"/>
          <w:kern w:val="2"/>
          <w:sz w:val="28"/>
          <w:szCs w:val="28"/>
        </w:rPr>
        <w:t>隐患；（六）组织制定并实施本单位的</w:t>
      </w: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HYPERLINK "http://www.baidu.com/s?wd=%E7%94%9F%E4%BA%A7%E5%AE%89%E5%85%A8%E4%BA%8B%E6%95%85&amp;tn=SE_PcZhidaonwhc_ngpagmjz&amp;rsv_dl=gh_pc_zhidao" \t "https://zhidao.baidu.com/question/_blank"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kern w:val="2"/>
          <w:sz w:val="28"/>
          <w:szCs w:val="28"/>
        </w:rPr>
        <w:t>生产安全事故</w:t>
      </w:r>
      <w:r>
        <w:rPr>
          <w:rFonts w:hint="eastAsia" w:ascii="仿宋_GB2312" w:hAnsi="仿宋_GB2312" w:eastAsia="仿宋_GB2312" w:cs="仿宋_GB2312"/>
          <w:color w:val="auto"/>
          <w:kern w:val="2"/>
          <w:sz w:val="28"/>
          <w:szCs w:val="28"/>
        </w:rPr>
        <w:fldChar w:fldCharType="end"/>
      </w: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HYPERLINK "http://www.baidu.com/s?wd=%E5%BA%94%E6%80%A5%E6%95%91%E6%8F%B4%E9%A2%84%E6%A1%88&amp;tn=SE_PcZhidaonwhc_ngpagmjz&amp;rsv_dl=gh_pc_zhidao" \t "https://zhidao.baidu.com/question/_blank"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kern w:val="2"/>
          <w:sz w:val="28"/>
          <w:szCs w:val="28"/>
        </w:rPr>
        <w:t>应急救援预案</w:t>
      </w:r>
      <w:r>
        <w:rPr>
          <w:rFonts w:hint="eastAsia" w:ascii="仿宋_GB2312" w:hAnsi="仿宋_GB2312" w:eastAsia="仿宋_GB2312" w:cs="仿宋_GB2312"/>
          <w:color w:val="auto"/>
          <w:kern w:val="2"/>
          <w:sz w:val="28"/>
          <w:szCs w:val="28"/>
        </w:rPr>
        <w:fldChar w:fldCharType="end"/>
      </w:r>
      <w:r>
        <w:rPr>
          <w:rFonts w:hint="eastAsia" w:ascii="仿宋_GB2312" w:hAnsi="仿宋_GB2312" w:eastAsia="仿宋_GB2312" w:cs="仿宋_GB2312"/>
          <w:color w:val="auto"/>
          <w:kern w:val="2"/>
          <w:sz w:val="28"/>
          <w:szCs w:val="28"/>
        </w:rPr>
        <w:t>； （七）及时、如实报告</w:t>
      </w: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HYPERLINK "http://www.baidu.com/s?wd=%E7%94%9F%E4%BA%A7%E5%AE%89%E5%85%A8%E4%BA%8B%E6%95%85&amp;tn=SE_PcZhidaonwhc_ngpagmjz&amp;rsv_dl=gh_pc_zhidao" \t "https://zhidao.baidu.com/question/_blank"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kern w:val="2"/>
          <w:sz w:val="28"/>
          <w:szCs w:val="28"/>
        </w:rPr>
        <w:t>生产安全事故</w:t>
      </w:r>
      <w:r>
        <w:rPr>
          <w:rFonts w:hint="eastAsia" w:ascii="仿宋_GB2312" w:hAnsi="仿宋_GB2312" w:eastAsia="仿宋_GB2312" w:cs="仿宋_GB2312"/>
          <w:color w:val="auto"/>
          <w:kern w:val="2"/>
          <w:sz w:val="28"/>
          <w:szCs w:val="28"/>
        </w:rPr>
        <w:fldChar w:fldCharType="end"/>
      </w:r>
      <w:r>
        <w:rPr>
          <w:rFonts w:hint="eastAsia" w:ascii="仿宋_GB2312" w:hAnsi="仿宋_GB2312" w:eastAsia="仿宋_GB2312" w:cs="仿宋_GB2312"/>
          <w:color w:val="auto"/>
          <w:kern w:val="2"/>
          <w:sz w:val="28"/>
          <w:szCs w:val="28"/>
        </w:rPr>
        <w:t>。</w:t>
      </w:r>
    </w:p>
    <w:p>
      <w:pPr>
        <w:numPr>
          <w:ilvl w:val="0"/>
          <w:numId w:val="0"/>
        </w:numPr>
        <w:jc w:val="left"/>
        <w:rPr>
          <w:rFonts w:hint="eastAsia" w:ascii="仿宋_GB2312" w:hAnsi="仿宋_GB2312" w:eastAsia="仿宋_GB2312" w:cs="仿宋_GB2312"/>
          <w:color w:val="auto"/>
          <w:sz w:val="28"/>
          <w:szCs w:val="28"/>
        </w:rPr>
      </w:pPr>
    </w:p>
    <w:p>
      <w:pPr>
        <w:numPr>
          <w:ilvl w:val="0"/>
          <w:numId w:val="0"/>
        </w:num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5、</w:t>
      </w:r>
      <w:r>
        <w:rPr>
          <w:rFonts w:hint="eastAsia" w:ascii="仿宋_GB2312" w:hAnsi="仿宋_GB2312" w:eastAsia="仿宋_GB2312" w:cs="仿宋_GB2312"/>
          <w:color w:val="auto"/>
          <w:sz w:val="28"/>
          <w:szCs w:val="28"/>
        </w:rPr>
        <w:t>用人单位申报职业病危害项目时，应当提交《职业病危害项目申报表》和哪些文件、资料？</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出自：《职业病危害项目申报办法》第五条</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答：（一）用人单位的基本情况；（二）工作场所职业病危害因素种类、分布情况以及接触人数；（三）、法律、法规和规章规定的其他文件、资料。</w:t>
      </w:r>
    </w:p>
    <w:p>
      <w:pPr>
        <w:numPr>
          <w:ilvl w:val="0"/>
          <w:numId w:val="0"/>
        </w:numPr>
        <w:jc w:val="left"/>
        <w:rPr>
          <w:rFonts w:hint="eastAsia" w:ascii="仿宋_GB2312" w:hAnsi="仿宋_GB2312" w:eastAsia="仿宋_GB2312" w:cs="仿宋_GB2312"/>
          <w:color w:val="auto"/>
          <w:sz w:val="28"/>
          <w:szCs w:val="28"/>
        </w:rPr>
      </w:pPr>
    </w:p>
    <w:p>
      <w:pPr>
        <w:numPr>
          <w:ilvl w:val="0"/>
          <w:numId w:val="0"/>
        </w:num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6、</w:t>
      </w:r>
      <w:r>
        <w:rPr>
          <w:rFonts w:hint="eastAsia" w:ascii="仿宋_GB2312" w:hAnsi="仿宋_GB2312" w:eastAsia="仿宋_GB2312" w:cs="仿宋_GB2312"/>
          <w:color w:val="auto"/>
          <w:sz w:val="28"/>
          <w:szCs w:val="28"/>
        </w:rPr>
        <w:t>用人单位应当对那些劳动者进行上岗前的职业健康检查？</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出自：《用人单位职业健康监护监督管理办法》（国家安全生产监督管理总局令 第49号）</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答：（一）拟从事接触职业病危害作业的新录用劳动者，包括转岗到该作业岗位的劳动者；（二）、拟从事有特殊健康要求作业的劳动者。</w:t>
      </w:r>
    </w:p>
    <w:p>
      <w:pPr>
        <w:jc w:val="left"/>
        <w:rPr>
          <w:rFonts w:hint="eastAsia" w:ascii="仿宋_GB2312" w:hAnsi="仿宋_GB2312" w:eastAsia="仿宋_GB2312" w:cs="仿宋_GB2312"/>
          <w:color w:val="auto"/>
          <w:sz w:val="28"/>
          <w:szCs w:val="28"/>
        </w:rPr>
      </w:pPr>
    </w:p>
    <w:p>
      <w:pPr>
        <w:jc w:val="left"/>
        <w:rPr>
          <w:rFonts w:hint="eastAsia" w:ascii="仿宋_GB2312" w:hAnsi="仿宋_GB2312" w:eastAsia="仿宋_GB2312" w:cs="仿宋_GB2312"/>
          <w:color w:val="auto"/>
          <w:sz w:val="28"/>
          <w:szCs w:val="28"/>
          <w:shd w:val="clear" w:color="auto" w:fill="FFFFFF"/>
        </w:rPr>
      </w:pPr>
      <w:r>
        <w:rPr>
          <w:rFonts w:hint="eastAsia" w:ascii="仿宋_GB2312" w:hAnsi="仿宋_GB2312" w:eastAsia="仿宋_GB2312" w:cs="仿宋_GB2312"/>
          <w:color w:val="auto"/>
          <w:sz w:val="28"/>
          <w:szCs w:val="28"/>
          <w:shd w:val="clear" w:color="auto" w:fill="FFFFFF"/>
          <w:lang w:val="en-US" w:eastAsia="zh-CN"/>
        </w:rPr>
        <w:t>7、</w:t>
      </w:r>
      <w:r>
        <w:rPr>
          <w:rFonts w:hint="eastAsia" w:ascii="仿宋_GB2312" w:hAnsi="仿宋_GB2312" w:eastAsia="仿宋_GB2312" w:cs="仿宋_GB2312"/>
          <w:color w:val="auto"/>
          <w:sz w:val="28"/>
          <w:szCs w:val="28"/>
          <w:shd w:val="clear" w:color="auto" w:fill="FFFFFF"/>
        </w:rPr>
        <w:t>出租屋楼内堆放杂物有哪些危险性？遇到此类问题该如何处置？</w:t>
      </w:r>
    </w:p>
    <w:p>
      <w:pPr>
        <w:ind w:firstLine="560" w:firstLineChars="200"/>
        <w:jc w:val="left"/>
        <w:rPr>
          <w:rFonts w:hint="eastAsia" w:ascii="仿宋_GB2312" w:hAnsi="仿宋_GB2312" w:eastAsia="仿宋_GB2312" w:cs="仿宋_GB2312"/>
          <w:color w:val="auto"/>
          <w:sz w:val="28"/>
          <w:szCs w:val="28"/>
          <w:shd w:val="clear" w:color="auto" w:fill="FFFFFF"/>
        </w:rPr>
      </w:pPr>
      <w:r>
        <w:rPr>
          <w:rFonts w:hint="eastAsia" w:ascii="仿宋_GB2312" w:hAnsi="仿宋_GB2312" w:eastAsia="仿宋_GB2312" w:cs="仿宋_GB2312"/>
          <w:color w:val="auto"/>
          <w:sz w:val="28"/>
          <w:szCs w:val="28"/>
          <w:shd w:val="clear" w:color="auto" w:fill="FFFFFF"/>
        </w:rPr>
        <w:t>答：出租屋楼内堆放杂物危险性有：(1).容易引起火灾并使火灾扩大蔓延；(2).发生火灾后，通道堵塞，人员、物资不容易疏散；(3).妨碍火灾的扑救。</w:t>
      </w:r>
    </w:p>
    <w:p>
      <w:pPr>
        <w:jc w:val="left"/>
        <w:rPr>
          <w:rFonts w:hint="eastAsia" w:ascii="仿宋_GB2312" w:hAnsi="仿宋_GB2312" w:eastAsia="仿宋_GB2312" w:cs="仿宋_GB2312"/>
          <w:color w:val="auto"/>
          <w:sz w:val="28"/>
          <w:szCs w:val="28"/>
          <w:shd w:val="clear" w:color="auto" w:fill="FFFFFF"/>
        </w:rPr>
      </w:pPr>
      <w:r>
        <w:rPr>
          <w:rFonts w:hint="eastAsia" w:ascii="仿宋_GB2312" w:hAnsi="仿宋_GB2312" w:eastAsia="仿宋_GB2312" w:cs="仿宋_GB2312"/>
          <w:color w:val="auto"/>
          <w:sz w:val="28"/>
          <w:szCs w:val="28"/>
          <w:shd w:val="clear" w:color="auto" w:fill="FFFFFF"/>
        </w:rPr>
        <w:t>遇到此类问题时，首先通知屋主到达现场，并当场告知出租人以及承租人，楼内堆放杂物会造成的消防安全隐患，同时现场指导进行整改。</w:t>
      </w:r>
    </w:p>
    <w:p>
      <w:pPr>
        <w:jc w:val="left"/>
        <w:rPr>
          <w:rFonts w:hint="eastAsia" w:ascii="仿宋_GB2312" w:hAnsi="仿宋_GB2312" w:eastAsia="仿宋_GB2312" w:cs="仿宋_GB2312"/>
          <w:color w:val="auto"/>
          <w:sz w:val="28"/>
          <w:szCs w:val="28"/>
          <w:shd w:val="clear" w:color="auto" w:fill="FFFFFF"/>
        </w:rPr>
      </w:pPr>
    </w:p>
    <w:p>
      <w:pPr>
        <w:jc w:val="left"/>
        <w:rPr>
          <w:rFonts w:hint="eastAsia" w:ascii="仿宋_GB2312" w:hAnsi="仿宋_GB2312" w:eastAsia="仿宋_GB2312" w:cs="仿宋_GB2312"/>
          <w:color w:val="auto"/>
          <w:sz w:val="28"/>
          <w:szCs w:val="28"/>
          <w:shd w:val="clear" w:color="auto" w:fill="FFFFFF"/>
        </w:rPr>
      </w:pPr>
      <w:r>
        <w:rPr>
          <w:rFonts w:hint="eastAsia" w:ascii="仿宋_GB2312" w:hAnsi="仿宋_GB2312" w:eastAsia="仿宋_GB2312" w:cs="仿宋_GB2312"/>
          <w:color w:val="auto"/>
          <w:sz w:val="28"/>
          <w:szCs w:val="28"/>
          <w:shd w:val="clear" w:color="auto" w:fill="FFFFFF"/>
          <w:lang w:val="en-US" w:eastAsia="zh-CN"/>
        </w:rPr>
        <w:t>8、</w:t>
      </w:r>
      <w:r>
        <w:rPr>
          <w:rFonts w:hint="eastAsia" w:ascii="仿宋_GB2312" w:hAnsi="仿宋_GB2312" w:eastAsia="仿宋_GB2312" w:cs="仿宋_GB2312"/>
          <w:color w:val="auto"/>
          <w:sz w:val="28"/>
          <w:szCs w:val="28"/>
          <w:shd w:val="clear" w:color="auto" w:fill="FFFFFF"/>
        </w:rPr>
        <w:t>哪些人员应当接受消防安全专门培训？</w:t>
      </w:r>
    </w:p>
    <w:p>
      <w:pPr>
        <w:ind w:firstLine="560" w:firstLineChars="200"/>
        <w:jc w:val="left"/>
        <w:rPr>
          <w:rFonts w:hint="eastAsia" w:ascii="仿宋_GB2312" w:hAnsi="仿宋_GB2312" w:eastAsia="仿宋_GB2312" w:cs="仿宋_GB2312"/>
          <w:color w:val="auto"/>
          <w:sz w:val="28"/>
          <w:szCs w:val="28"/>
          <w:shd w:val="clear" w:color="auto" w:fill="FFFFFF"/>
        </w:rPr>
      </w:pPr>
      <w:r>
        <w:rPr>
          <w:rFonts w:hint="eastAsia" w:ascii="仿宋_GB2312" w:hAnsi="仿宋_GB2312" w:eastAsia="仿宋_GB2312" w:cs="仿宋_GB2312"/>
          <w:color w:val="auto"/>
          <w:sz w:val="28"/>
          <w:szCs w:val="28"/>
          <w:shd w:val="clear" w:color="auto" w:fill="FFFFFF"/>
        </w:rPr>
        <w:t>答：单位的消防安全责任人、消防安全管理人、专（兼）职消防管理人员、消防控制室的值班（操作）人员，其他依照规定应当接受消防安全专门培训的人员。</w:t>
      </w:r>
    </w:p>
    <w:p>
      <w:pPr>
        <w:jc w:val="left"/>
        <w:rPr>
          <w:rFonts w:hint="eastAsia" w:ascii="仿宋_GB2312" w:hAnsi="仿宋_GB2312" w:eastAsia="仿宋_GB2312" w:cs="仿宋_GB2312"/>
          <w:color w:val="auto"/>
          <w:sz w:val="28"/>
          <w:szCs w:val="28"/>
          <w:shd w:val="clear" w:color="auto" w:fill="FFFFFF"/>
        </w:rPr>
      </w:pPr>
    </w:p>
    <w:p>
      <w:pPr>
        <w:jc w:val="left"/>
        <w:rPr>
          <w:rFonts w:hint="eastAsia" w:ascii="仿宋_GB2312" w:hAnsi="仿宋_GB2312" w:eastAsia="仿宋_GB2312" w:cs="仿宋_GB2312"/>
          <w:color w:val="auto"/>
          <w:sz w:val="28"/>
          <w:szCs w:val="28"/>
          <w:shd w:val="clear" w:color="auto" w:fill="FFFFFF"/>
        </w:rPr>
      </w:pPr>
      <w:r>
        <w:rPr>
          <w:rFonts w:hint="eastAsia" w:ascii="仿宋_GB2312" w:hAnsi="仿宋_GB2312" w:eastAsia="仿宋_GB2312" w:cs="仿宋_GB2312"/>
          <w:color w:val="auto"/>
          <w:sz w:val="28"/>
          <w:szCs w:val="28"/>
          <w:shd w:val="clear" w:color="auto" w:fill="FFFFFF"/>
          <w:lang w:val="en-US" w:eastAsia="zh-CN"/>
        </w:rPr>
        <w:t>9、</w:t>
      </w:r>
      <w:r>
        <w:rPr>
          <w:rFonts w:hint="eastAsia" w:ascii="仿宋_GB2312" w:hAnsi="仿宋_GB2312" w:eastAsia="仿宋_GB2312" w:cs="仿宋_GB2312"/>
          <w:color w:val="auto"/>
          <w:sz w:val="28"/>
          <w:szCs w:val="28"/>
          <w:shd w:val="clear" w:color="auto" w:fill="FFFFFF"/>
        </w:rPr>
        <w:t>经营场所内确需设置住宿场所，需严格达到哪些相关技术条件？</w:t>
      </w:r>
    </w:p>
    <w:p>
      <w:pPr>
        <w:ind w:firstLine="560" w:firstLineChars="200"/>
        <w:jc w:val="left"/>
        <w:rPr>
          <w:rFonts w:hint="eastAsia" w:ascii="仿宋_GB2312" w:hAnsi="仿宋_GB2312" w:eastAsia="仿宋_GB2312" w:cs="仿宋_GB2312"/>
          <w:color w:val="auto"/>
          <w:sz w:val="28"/>
          <w:szCs w:val="28"/>
          <w:shd w:val="clear" w:color="auto" w:fill="FFFFFF"/>
        </w:rPr>
      </w:pPr>
      <w:r>
        <w:rPr>
          <w:rFonts w:hint="eastAsia" w:ascii="仿宋_GB2312" w:hAnsi="仿宋_GB2312" w:eastAsia="仿宋_GB2312" w:cs="仿宋_GB2312"/>
          <w:color w:val="auto"/>
          <w:sz w:val="28"/>
          <w:szCs w:val="28"/>
          <w:shd w:val="clear" w:color="auto" w:fill="FFFFFF"/>
        </w:rPr>
        <w:t>答：经营场所内确需设置住宿场所，需严格达到以下几点条件：1、设置住宿区域的，住宿区域需采用楼板、砖墙（砌至梁板底部）与经营区域分隔；2、如确需开口连通，应采用甲级防火门（即实墙到顶、用甲级防火门分隔）；3、单层情况下：有直通室外的安全出口或尺寸不小于1 X 0.8米的逃生、救援出口；4、多层情况下：一般应将住宿区设在首层；若将住宿区设在其他楼层，必须满足如下条件：①住宿区设有单独疏散楼梯或其他场所共用室外疏散楼梯（注意，与其他场所共用的疏散楼梯必须是室外的）；②与其他场所共用室外疏散楼梯时，住宿场所同层不能设置生产经营储存功能；③疏散楼梯要通向向人平屋面（一般指可以行走、避难、活动的楼屋天面）；5、夹层或阁楼一律不能住人。</w:t>
      </w:r>
    </w:p>
    <w:p>
      <w:pPr>
        <w:jc w:val="left"/>
        <w:rPr>
          <w:rFonts w:hint="eastAsia" w:ascii="仿宋_GB2312" w:hAnsi="仿宋_GB2312" w:eastAsia="仿宋_GB2312" w:cs="仿宋_GB2312"/>
          <w:color w:val="auto"/>
          <w:sz w:val="28"/>
          <w:szCs w:val="28"/>
        </w:rPr>
      </w:pPr>
    </w:p>
    <w:p>
      <w:pPr>
        <w:pStyle w:val="10"/>
        <w:numPr>
          <w:ilvl w:val="0"/>
          <w:numId w:val="0"/>
        </w:numPr>
        <w:ind w:leftChars="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10、</w:t>
      </w:r>
      <w:r>
        <w:rPr>
          <w:rFonts w:hint="eastAsia" w:ascii="仿宋_GB2312" w:hAnsi="仿宋_GB2312" w:eastAsia="仿宋_GB2312" w:cs="仿宋_GB2312"/>
          <w:color w:val="auto"/>
          <w:sz w:val="28"/>
          <w:szCs w:val="28"/>
        </w:rPr>
        <w:t>危化品引发的起火事故一般使用化学抑制灭火法，请说出另外三种灭火的基本方法。</w:t>
      </w:r>
    </w:p>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答案：冷却法、隔离法、窒息法。</w:t>
      </w:r>
    </w:p>
    <w:p>
      <w:pPr>
        <w:numPr>
          <w:ilvl w:val="0"/>
          <w:numId w:val="0"/>
        </w:numPr>
        <w:ind w:leftChars="0"/>
        <w:rPr>
          <w:rFonts w:hint="eastAsia" w:ascii="仿宋_GB2312" w:hAnsi="仿宋_GB2312" w:eastAsia="仿宋_GB2312" w:cs="仿宋_GB2312"/>
          <w:color w:val="auto"/>
          <w:sz w:val="28"/>
          <w:szCs w:val="28"/>
          <w:lang w:val="en-US" w:eastAsia="zh-CN"/>
        </w:rPr>
      </w:pPr>
    </w:p>
    <w:p>
      <w:pPr>
        <w:numPr>
          <w:ilvl w:val="0"/>
          <w:numId w:val="0"/>
        </w:numPr>
        <w:ind w:leftChars="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11、根据广东省新冠肺炎防控指挥办疫情防控组关于做好武汉来粤人员健康管理的通知要求，各地根据公安部门提供的近期武汉来粤人员名单，组织做好相关人员健康申报，做到“三个一”，“三个一”做法是？</w:t>
      </w:r>
    </w:p>
    <w:p>
      <w:p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答案：打一次电话，询问本人及家人近期健康状况及有无接触过确诊、疑似病例；</w:t>
      </w:r>
    </w:p>
    <w:p>
      <w:p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扫一次广东粤康码，并连续申报至少3天的健康状况；要求在鄂检测一次新冠病毒核算，抵粤时提供检测报告。</w:t>
      </w:r>
    </w:p>
    <w:p>
      <w:pPr>
        <w:rPr>
          <w:rFonts w:hint="eastAsia" w:ascii="仿宋_GB2312" w:hAnsi="仿宋_GB2312" w:eastAsia="仿宋_GB2312" w:cs="仿宋_GB2312"/>
          <w:color w:val="auto"/>
          <w:sz w:val="28"/>
          <w:szCs w:val="28"/>
          <w:lang w:val="en-US" w:eastAsia="zh-CN"/>
        </w:rPr>
      </w:pPr>
    </w:p>
    <w:p>
      <w:pPr>
        <w:numPr>
          <w:ilvl w:val="0"/>
          <w:numId w:val="0"/>
        </w:num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12、安全色的“红、蓝、黄、绿”四种颜色分别代表什么？</w:t>
      </w:r>
    </w:p>
    <w:p>
      <w:pPr>
        <w:numPr>
          <w:ilvl w:val="0"/>
          <w:numId w:val="0"/>
        </w:num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答案：禁止、指令、警告、提示</w:t>
      </w:r>
    </w:p>
    <w:p>
      <w:pPr>
        <w:numPr>
          <w:ilvl w:val="0"/>
          <w:numId w:val="0"/>
        </w:numPr>
        <w:rPr>
          <w:rFonts w:hint="eastAsia" w:ascii="仿宋_GB2312" w:hAnsi="仿宋_GB2312" w:eastAsia="仿宋_GB2312" w:cs="仿宋_GB2312"/>
          <w:color w:val="auto"/>
          <w:sz w:val="28"/>
          <w:szCs w:val="28"/>
          <w:lang w:val="en-US" w:eastAsia="zh-CN"/>
        </w:rPr>
      </w:pPr>
    </w:p>
    <w:p>
      <w:pPr>
        <w:numPr>
          <w:ilvl w:val="0"/>
          <w:numId w:val="0"/>
        </w:numPr>
        <w:ind w:leftChars="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13、火灾分类中“A类、B类、C类”分别指的是？</w:t>
      </w:r>
    </w:p>
    <w:p>
      <w:pPr>
        <w:numPr>
          <w:ilvl w:val="0"/>
          <w:numId w:val="0"/>
        </w:numPr>
        <w:ind w:leftChars="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答案：固体火灾、液体火灾、气体火灾</w:t>
      </w:r>
    </w:p>
    <w:p>
      <w:pPr>
        <w:numPr>
          <w:ilvl w:val="0"/>
          <w:numId w:val="0"/>
        </w:numPr>
        <w:rPr>
          <w:rFonts w:hint="eastAsia" w:ascii="仿宋_GB2312" w:hAnsi="仿宋_GB2312" w:eastAsia="仿宋_GB2312" w:cs="仿宋_GB2312"/>
          <w:color w:val="auto"/>
          <w:sz w:val="28"/>
          <w:szCs w:val="28"/>
          <w:lang w:val="en-US" w:eastAsia="zh-CN"/>
        </w:rPr>
      </w:pPr>
    </w:p>
    <w:p>
      <w:pPr>
        <w:numPr>
          <w:ilvl w:val="0"/>
          <w:numId w:val="0"/>
        </w:numPr>
        <w:ind w:leftChars="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14、采取适当的措施，使燃烧因缺乏或断绝氧气而熄灭。这种方法称作？</w:t>
      </w:r>
    </w:p>
    <w:p>
      <w:pPr>
        <w:numPr>
          <w:ilvl w:val="0"/>
          <w:numId w:val="0"/>
        </w:numPr>
        <w:ind w:leftChars="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 xml:space="preserve">答案：窒息灭火法 </w:t>
      </w:r>
    </w:p>
    <w:p>
      <w:pPr>
        <w:numPr>
          <w:ilvl w:val="0"/>
          <w:numId w:val="0"/>
        </w:numPr>
        <w:ind w:leftChars="0"/>
        <w:rPr>
          <w:rFonts w:hint="eastAsia" w:ascii="仿宋_GB2312" w:hAnsi="仿宋_GB2312" w:eastAsia="仿宋_GB2312" w:cs="仿宋_GB2312"/>
          <w:color w:val="auto"/>
          <w:sz w:val="28"/>
          <w:szCs w:val="28"/>
          <w:lang w:val="en-US" w:eastAsia="zh-CN"/>
        </w:rPr>
      </w:pPr>
    </w:p>
    <w:p>
      <w:pPr>
        <w:numPr>
          <w:ilvl w:val="0"/>
          <w:numId w:val="0"/>
        </w:numPr>
        <w:ind w:leftChars="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15、学校教学楼应配备的灭火器型号是？</w:t>
      </w:r>
    </w:p>
    <w:p>
      <w:pPr>
        <w:numPr>
          <w:ilvl w:val="0"/>
          <w:numId w:val="0"/>
        </w:numPr>
        <w:ind w:leftChars="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答案：ABC干粉灭火器</w:t>
      </w:r>
    </w:p>
    <w:p>
      <w:pPr>
        <w:numPr>
          <w:ilvl w:val="0"/>
          <w:numId w:val="0"/>
        </w:numPr>
        <w:ind w:leftChars="0"/>
        <w:rPr>
          <w:rFonts w:hint="eastAsia" w:ascii="仿宋_GB2312" w:hAnsi="仿宋_GB2312" w:eastAsia="仿宋_GB2312" w:cs="仿宋_GB2312"/>
          <w:color w:val="auto"/>
          <w:sz w:val="28"/>
          <w:szCs w:val="28"/>
          <w:lang w:val="en-US" w:eastAsia="zh-CN"/>
        </w:rPr>
      </w:pPr>
    </w:p>
    <w:p>
      <w:pPr>
        <w:numPr>
          <w:ilvl w:val="0"/>
          <w:numId w:val="0"/>
        </w:numPr>
        <w:ind w:leftChars="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16、厄尔尼诺现象会给我国南方带来的主要灾害有哪些？</w:t>
      </w:r>
    </w:p>
    <w:p>
      <w:pPr>
        <w:numPr>
          <w:ilvl w:val="0"/>
          <w:numId w:val="0"/>
        </w:numPr>
        <w:ind w:leftChars="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答案：低温、洪涝</w:t>
      </w:r>
    </w:p>
    <w:p>
      <w:pPr>
        <w:numPr>
          <w:ilvl w:val="0"/>
          <w:numId w:val="0"/>
        </w:numPr>
        <w:ind w:leftChars="0"/>
        <w:rPr>
          <w:rFonts w:hint="eastAsia" w:ascii="仿宋_GB2312" w:hAnsi="仿宋_GB2312" w:eastAsia="仿宋_GB2312" w:cs="仿宋_GB2312"/>
          <w:color w:val="auto"/>
          <w:sz w:val="28"/>
          <w:szCs w:val="28"/>
          <w:lang w:val="en-US" w:eastAsia="zh-CN"/>
        </w:rPr>
      </w:pPr>
    </w:p>
    <w:p>
      <w:pPr>
        <w:numPr>
          <w:ilvl w:val="0"/>
          <w:numId w:val="0"/>
        </w:numPr>
        <w:ind w:leftChars="0"/>
        <w:rPr>
          <w:rFonts w:hint="eastAsia" w:ascii="仿宋_GB2312" w:hAnsi="仿宋_GB2312" w:eastAsia="仿宋_GB2312" w:cs="仿宋_GB2312"/>
          <w:color w:val="auto"/>
          <w:kern w:val="0"/>
          <w:sz w:val="28"/>
          <w:szCs w:val="28"/>
          <w:lang w:val="en-US" w:eastAsia="zh-CN" w:bidi="ar"/>
        </w:rPr>
      </w:pPr>
      <w:r>
        <w:rPr>
          <w:rFonts w:hint="eastAsia" w:ascii="仿宋_GB2312" w:hAnsi="仿宋_GB2312" w:eastAsia="仿宋_GB2312" w:cs="仿宋_GB2312"/>
          <w:color w:val="auto"/>
          <w:sz w:val="28"/>
          <w:szCs w:val="28"/>
          <w:lang w:val="en-US" w:eastAsia="zh-CN"/>
        </w:rPr>
        <w:t>17、人口信息采集分为哪几种</w:t>
      </w:r>
      <w:r>
        <w:rPr>
          <w:rFonts w:hint="eastAsia" w:ascii="仿宋_GB2312" w:hAnsi="仿宋_GB2312" w:eastAsia="仿宋_GB2312" w:cs="仿宋_GB2312"/>
          <w:color w:val="auto"/>
          <w:kern w:val="0"/>
          <w:sz w:val="28"/>
          <w:szCs w:val="28"/>
          <w:lang w:val="en-US" w:eastAsia="zh-CN" w:bidi="ar"/>
        </w:rPr>
        <w:t>？</w:t>
      </w:r>
    </w:p>
    <w:p>
      <w:pPr>
        <w:numPr>
          <w:ilvl w:val="0"/>
          <w:numId w:val="0"/>
        </w:numPr>
        <w:ind w:leftChars="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答案：户籍人口、流动人口、境外人员</w:t>
      </w:r>
    </w:p>
    <w:p>
      <w:pPr>
        <w:jc w:val="left"/>
        <w:rPr>
          <w:rFonts w:hint="eastAsia" w:ascii="仿宋_GB2312" w:hAnsi="仿宋_GB2312" w:eastAsia="仿宋_GB2312" w:cs="仿宋_GB2312"/>
          <w:color w:val="auto"/>
          <w:sz w:val="28"/>
          <w:szCs w:val="28"/>
        </w:rPr>
      </w:pP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18、</w:t>
      </w:r>
      <w:r>
        <w:rPr>
          <w:rFonts w:hint="eastAsia" w:ascii="仿宋_GB2312" w:hAnsi="仿宋_GB2312" w:eastAsia="仿宋_GB2312" w:cs="仿宋_GB2312"/>
          <w:color w:val="auto"/>
          <w:sz w:val="28"/>
          <w:szCs w:val="28"/>
        </w:rPr>
        <w:t>简述网格员在卫生计生监督协管的主要内容?</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答：商事登记改革市场主体首次巡查、医疗机构卫生监督协管日常巡查、公共场所卫生监督协管日常巡查、出租屋以及空置厂房等场所卫生监督协管日常巡查。</w:t>
      </w:r>
    </w:p>
    <w:p>
      <w:pPr>
        <w:jc w:val="left"/>
        <w:rPr>
          <w:rFonts w:hint="eastAsia" w:ascii="仿宋_GB2312" w:hAnsi="仿宋_GB2312" w:eastAsia="仿宋_GB2312" w:cs="仿宋_GB2312"/>
          <w:color w:val="auto"/>
          <w:sz w:val="28"/>
          <w:szCs w:val="28"/>
        </w:rPr>
      </w:pP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19、</w:t>
      </w:r>
      <w:r>
        <w:rPr>
          <w:rFonts w:hint="eastAsia" w:ascii="仿宋_GB2312" w:hAnsi="仿宋_GB2312" w:eastAsia="仿宋_GB2312" w:cs="仿宋_GB2312"/>
          <w:color w:val="auto"/>
          <w:sz w:val="28"/>
          <w:szCs w:val="28"/>
        </w:rPr>
        <w:t>简述商事登记改革市场主体首次巡查网格员巡查内容？答：接到市场主体登记数据后对市场主体是否取得许可证、是否正常开业经营、登记地址是否与实际经营地址相符、实际经营情况是否与登记信息一致等相关信息开展巡查。</w:t>
      </w:r>
    </w:p>
    <w:p>
      <w:pPr>
        <w:jc w:val="left"/>
        <w:rPr>
          <w:rFonts w:hint="eastAsia" w:ascii="仿宋_GB2312" w:hAnsi="仿宋_GB2312" w:eastAsia="仿宋_GB2312" w:cs="仿宋_GB2312"/>
          <w:color w:val="auto"/>
          <w:sz w:val="28"/>
          <w:szCs w:val="28"/>
        </w:rPr>
      </w:pP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20、</w:t>
      </w:r>
      <w:r>
        <w:rPr>
          <w:rFonts w:hint="eastAsia" w:ascii="仿宋_GB2312" w:hAnsi="仿宋_GB2312" w:eastAsia="仿宋_GB2312" w:cs="仿宋_GB2312"/>
          <w:color w:val="auto"/>
          <w:sz w:val="28"/>
          <w:szCs w:val="28"/>
        </w:rPr>
        <w:t>简述医疗机构卫生监督协管日常巡查网格员巡查内容？答：查看是否取得《医疗机构执业许可证》、许可证是否在有效期内、许可证地址是否与实际经营地址相符、《医疗机构执业许可证》是否在醒目位置公示、医疗机构的牌匾是否与《医疗机构执业许可证》中核准的医疗机构第一名称一致、是否有医疗机构信息公示牌和卫生技术人员公示栏、医护人员是否持证上岗、是否发布医疗广告（需收集相关的宣传杂志、小折页、卡片等）。</w:t>
      </w:r>
    </w:p>
    <w:p>
      <w:pPr>
        <w:jc w:val="left"/>
        <w:rPr>
          <w:rFonts w:hint="eastAsia" w:ascii="仿宋_GB2312" w:hAnsi="仿宋_GB2312" w:eastAsia="仿宋_GB2312" w:cs="仿宋_GB2312"/>
          <w:color w:val="auto"/>
          <w:sz w:val="28"/>
          <w:szCs w:val="28"/>
        </w:rPr>
      </w:pP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21、</w:t>
      </w:r>
      <w:r>
        <w:rPr>
          <w:rFonts w:hint="eastAsia" w:ascii="仿宋_GB2312" w:hAnsi="仿宋_GB2312" w:eastAsia="仿宋_GB2312" w:cs="仿宋_GB2312"/>
          <w:color w:val="auto"/>
          <w:sz w:val="28"/>
          <w:szCs w:val="28"/>
        </w:rPr>
        <w:t>简述公共场所卫生监督协管日常巡查网格员巡查内容？答：查看公共场所是否取得许可证、许可证是否在有效期内、《卫生许可证》是否在明显位置公示、许可证地址是否与实际经营地址相符、实际经营情况是否与登记信息一致、是否取得卫生信誉度等级证书、《卫生信誉度等级证书》是否在明显位置公示、从业人员是否持健康证明上岗。</w:t>
      </w:r>
    </w:p>
    <w:p>
      <w:pPr>
        <w:jc w:val="left"/>
        <w:rPr>
          <w:rFonts w:hint="eastAsia" w:ascii="仿宋_GB2312" w:hAnsi="仿宋_GB2312" w:eastAsia="仿宋_GB2312" w:cs="仿宋_GB2312"/>
          <w:color w:val="auto"/>
          <w:sz w:val="28"/>
          <w:szCs w:val="28"/>
        </w:rPr>
      </w:pP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22、</w:t>
      </w:r>
      <w:r>
        <w:rPr>
          <w:rFonts w:hint="eastAsia" w:ascii="仿宋_GB2312" w:hAnsi="仿宋_GB2312" w:eastAsia="仿宋_GB2312" w:cs="仿宋_GB2312"/>
          <w:color w:val="auto"/>
          <w:sz w:val="28"/>
          <w:szCs w:val="28"/>
        </w:rPr>
        <w:t>简述出租屋、空置厂房卫生监督协管日常巡查网格员巡查内容？</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答：查看出租屋、空置厂房等场所是否存在无证行医、无证经营公共场所、无证生产消毒产品、无照经营餐饮具集中消毒服务等情况。</w:t>
      </w:r>
    </w:p>
    <w:p>
      <w:pPr>
        <w:jc w:val="left"/>
        <w:rPr>
          <w:rFonts w:hint="eastAsia" w:ascii="仿宋_GB2312" w:hAnsi="仿宋_GB2312" w:eastAsia="仿宋_GB2312" w:cs="仿宋_GB2312"/>
          <w:color w:val="auto"/>
          <w:sz w:val="28"/>
          <w:szCs w:val="28"/>
        </w:rPr>
      </w:pP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23、</w:t>
      </w:r>
      <w:r>
        <w:rPr>
          <w:rFonts w:hint="eastAsia" w:ascii="仿宋_GB2312" w:hAnsi="仿宋_GB2312" w:eastAsia="仿宋_GB2312" w:cs="仿宋_GB2312"/>
          <w:color w:val="auto"/>
          <w:sz w:val="28"/>
          <w:szCs w:val="28"/>
        </w:rPr>
        <w:t>公共场所包括哪七大类？</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答：①住宿场所：宾馆、酒店、旅店、招待所、度假村；②沐浴场所：桑拿、浴室、洗浴中心、足浴、温泉浴、SPA、休闲中心；③美容美发场所：理发店、美容店（不含医疗美容）、美甲店；④文化娱乐场所：影剧院、歌舞厅、音乐厅、录像厅、卡拉OK、游艺厅、游艺室；⑤体育场所：游泳场、游泳馆、健身室；⑥文化交流场所：展览馆、博物馆、美术馆、图书馆；⑦购物场所：商场、超市、书店。</w:t>
      </w:r>
    </w:p>
    <w:p>
      <w:pPr>
        <w:jc w:val="left"/>
        <w:rPr>
          <w:rFonts w:hint="eastAsia" w:ascii="仿宋_GB2312" w:hAnsi="仿宋_GB2312" w:eastAsia="仿宋_GB2312" w:cs="仿宋_GB2312"/>
          <w:color w:val="auto"/>
          <w:sz w:val="28"/>
          <w:szCs w:val="28"/>
        </w:rPr>
      </w:pPr>
    </w:p>
    <w:p>
      <w:pPr>
        <w:numPr>
          <w:ilvl w:val="0"/>
          <w:numId w:val="0"/>
        </w:numPr>
        <w:ind w:leftChars="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24、火灾分类中“A类、B类、C类”分别指的是？</w:t>
      </w:r>
    </w:p>
    <w:p>
      <w:pPr>
        <w:numPr>
          <w:ilvl w:val="0"/>
          <w:numId w:val="0"/>
        </w:numPr>
        <w:ind w:leftChars="0"/>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sz w:val="28"/>
          <w:szCs w:val="28"/>
          <w:lang w:val="en-US" w:eastAsia="zh-CN"/>
        </w:rPr>
        <w:t>答案：</w:t>
      </w:r>
      <w:r>
        <w:rPr>
          <w:rFonts w:hint="eastAsia" w:ascii="仿宋_GB2312" w:hAnsi="仿宋_GB2312" w:eastAsia="仿宋_GB2312" w:cs="仿宋_GB2312"/>
          <w:color w:val="auto"/>
          <w:kern w:val="0"/>
          <w:sz w:val="28"/>
          <w:szCs w:val="28"/>
        </w:rPr>
        <w:t>固体火灾、液体火灾、气体火灾</w:t>
      </w:r>
    </w:p>
    <w:p>
      <w:pPr>
        <w:numPr>
          <w:ilvl w:val="0"/>
          <w:numId w:val="0"/>
        </w:numPr>
        <w:ind w:leftChars="0"/>
        <w:rPr>
          <w:rFonts w:hint="eastAsia" w:ascii="仿宋_GB2312" w:hAnsi="仿宋_GB2312" w:eastAsia="仿宋_GB2312" w:cs="仿宋_GB2312"/>
          <w:color w:val="auto"/>
          <w:kern w:val="0"/>
          <w:sz w:val="28"/>
          <w:szCs w:val="28"/>
        </w:rPr>
      </w:pPr>
    </w:p>
    <w:p>
      <w:pPr>
        <w:numPr>
          <w:ilvl w:val="0"/>
          <w:numId w:val="0"/>
        </w:numPr>
        <w:ind w:leftChars="0"/>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25、工业“三废”和生活“三废”各指什么?</w:t>
      </w:r>
    </w:p>
    <w:p>
      <w:pPr>
        <w:numPr>
          <w:ilvl w:val="0"/>
          <w:numId w:val="0"/>
        </w:numPr>
        <w:ind w:leftChars="0"/>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答案：（1）工业三废是指：废水，废气，废渣。</w:t>
      </w:r>
    </w:p>
    <w:p>
      <w:pPr>
        <w:numPr>
          <w:ilvl w:val="0"/>
          <w:numId w:val="0"/>
        </w:numPr>
        <w:ind w:leftChars="0" w:firstLine="840" w:firstLineChars="300"/>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（2）生活三废是指：粪便，垃圾，污水。　</w:t>
      </w:r>
    </w:p>
    <w:p>
      <w:pPr>
        <w:pStyle w:val="10"/>
        <w:numPr>
          <w:ilvl w:val="0"/>
          <w:numId w:val="0"/>
        </w:numPr>
        <w:ind w:leftChars="0"/>
        <w:jc w:val="left"/>
        <w:rPr>
          <w:rFonts w:hint="eastAsia" w:ascii="仿宋_GB2312" w:hAnsi="仿宋_GB2312" w:eastAsia="仿宋_GB2312" w:cs="仿宋_GB2312"/>
          <w:color w:val="auto"/>
          <w:kern w:val="0"/>
          <w:sz w:val="28"/>
          <w:szCs w:val="28"/>
          <w:lang w:val="en-US" w:eastAsia="zh-CN"/>
        </w:rPr>
      </w:pPr>
    </w:p>
    <w:p>
      <w:pPr>
        <w:pStyle w:val="10"/>
        <w:numPr>
          <w:ilvl w:val="0"/>
          <w:numId w:val="0"/>
        </w:numPr>
        <w:ind w:left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26、</w:t>
      </w:r>
      <w:r>
        <w:rPr>
          <w:rFonts w:hint="eastAsia" w:ascii="仿宋_GB2312" w:hAnsi="仿宋_GB2312" w:eastAsia="仿宋_GB2312" w:cs="仿宋_GB2312"/>
          <w:color w:val="auto"/>
          <w:sz w:val="28"/>
          <w:szCs w:val="28"/>
        </w:rPr>
        <w:t>“智网工程”充分运用信息化手段，按照“四个一”工作思路，有效整合公共服务管理资源，提升基层社会治理水平，逐步构建“四化”社会治理新模式。请说出“四化”社会治理新模式的内容。</w:t>
      </w:r>
    </w:p>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答案：网格化管理、信息化支撑、精细化服务、法治化保障</w:t>
      </w:r>
    </w:p>
    <w:p>
      <w:pPr>
        <w:numPr>
          <w:ilvl w:val="0"/>
          <w:numId w:val="0"/>
        </w:numPr>
        <w:ind w:leftChars="0"/>
        <w:rPr>
          <w:rFonts w:hint="eastAsia" w:ascii="仿宋_GB2312" w:hAnsi="仿宋_GB2312" w:eastAsia="仿宋_GB2312" w:cs="仿宋_GB2312"/>
          <w:color w:val="auto"/>
          <w:kern w:val="0"/>
          <w:sz w:val="28"/>
          <w:szCs w:val="28"/>
          <w:lang w:val="en-US" w:eastAsia="zh-CN"/>
        </w:rPr>
      </w:pPr>
    </w:p>
    <w:p>
      <w:pPr>
        <w:pStyle w:val="10"/>
        <w:numPr>
          <w:ilvl w:val="0"/>
          <w:numId w:val="0"/>
        </w:numPr>
        <w:tabs>
          <w:tab w:val="center" w:pos="4363"/>
        </w:tabs>
        <w:ind w:leftChars="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27、</w:t>
      </w:r>
      <w:r>
        <w:rPr>
          <w:rFonts w:hint="eastAsia" w:ascii="仿宋_GB2312" w:hAnsi="仿宋_GB2312" w:eastAsia="仿宋_GB2312" w:cs="仿宋_GB2312"/>
          <w:color w:val="auto"/>
          <w:sz w:val="28"/>
          <w:szCs w:val="28"/>
        </w:rPr>
        <w:t>中国特色社会主义进入新时代，我国社会主要矛盾已经发生改变，请问主要矛盾转化为什么？</w:t>
      </w:r>
    </w:p>
    <w:p>
      <w:pPr>
        <w:tabs>
          <w:tab w:val="center" w:pos="4363"/>
        </w:tabs>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答案：人民日益增长的美好生活需要和不平衡不充分的发展之间的矛盾。</w:t>
      </w:r>
    </w:p>
    <w:p>
      <w:pPr>
        <w:numPr>
          <w:ilvl w:val="0"/>
          <w:numId w:val="0"/>
        </w:numPr>
        <w:rPr>
          <w:rFonts w:hint="eastAsia" w:ascii="仿宋_GB2312" w:hAnsi="仿宋_GB2312" w:eastAsia="仿宋_GB2312" w:cs="仿宋_GB2312"/>
          <w:color w:val="auto"/>
          <w:kern w:val="0"/>
          <w:sz w:val="28"/>
          <w:szCs w:val="28"/>
          <w:lang w:val="en-US" w:eastAsia="zh-CN"/>
        </w:rPr>
      </w:pPr>
    </w:p>
    <w:p>
      <w:pPr>
        <w:numPr>
          <w:ilvl w:val="0"/>
          <w:numId w:val="0"/>
        </w:numPr>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28、五步闭环工作机制的步骤是？</w:t>
      </w:r>
    </w:p>
    <w:p>
      <w:pPr>
        <w:numPr>
          <w:ilvl w:val="0"/>
          <w:numId w:val="0"/>
        </w:num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rPr>
        <w:t>答案：</w:t>
      </w:r>
      <w:r>
        <w:rPr>
          <w:rFonts w:hint="eastAsia" w:ascii="仿宋_GB2312" w:hAnsi="仿宋_GB2312" w:eastAsia="仿宋_GB2312" w:cs="仿宋_GB2312"/>
          <w:color w:val="auto"/>
          <w:sz w:val="28"/>
          <w:szCs w:val="28"/>
        </w:rPr>
        <w:t>发现上报、分类推送、协调处理、跟踪回访、评价结案</w:t>
      </w:r>
    </w:p>
    <w:p>
      <w:pPr>
        <w:numPr>
          <w:ilvl w:val="0"/>
          <w:numId w:val="0"/>
        </w:numPr>
        <w:rPr>
          <w:rFonts w:hint="eastAsia" w:ascii="仿宋_GB2312" w:hAnsi="仿宋_GB2312" w:eastAsia="仿宋_GB2312" w:cs="仿宋_GB2312"/>
          <w:color w:val="auto"/>
          <w:sz w:val="28"/>
          <w:szCs w:val="28"/>
        </w:rPr>
      </w:pPr>
    </w:p>
    <w:p>
      <w:pPr>
        <w:numPr>
          <w:ilvl w:val="0"/>
          <w:numId w:val="0"/>
        </w:numPr>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29、为提升我市社会治理水平，推动我市智慧城市建设，营造共建共治共享社会治理格局，市委、市政府部署在全市开展“二标四实”基础信息采集工作，请问“二标四实”的“二标”，“四实”分别指的是？</w:t>
      </w:r>
    </w:p>
    <w:p>
      <w:pPr>
        <w:numPr>
          <w:ilvl w:val="0"/>
          <w:numId w:val="0"/>
        </w:numPr>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答案：“二标”指的是标准地址库和标准作业图。</w:t>
      </w:r>
    </w:p>
    <w:p>
      <w:pPr>
        <w:numPr>
          <w:ilvl w:val="0"/>
          <w:numId w:val="0"/>
        </w:numPr>
        <w:ind w:firstLine="840" w:firstLineChars="300"/>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“四实”指的是实有房屋、实有人口、实有单位、实有设施。</w:t>
      </w:r>
    </w:p>
    <w:p>
      <w:pPr>
        <w:numPr>
          <w:ilvl w:val="0"/>
          <w:numId w:val="0"/>
        </w:numPr>
        <w:rPr>
          <w:rFonts w:hint="eastAsia" w:ascii="仿宋_GB2312" w:hAnsi="仿宋_GB2312" w:eastAsia="仿宋_GB2312" w:cs="仿宋_GB2312"/>
          <w:color w:val="auto"/>
          <w:kern w:val="0"/>
          <w:sz w:val="28"/>
          <w:szCs w:val="28"/>
          <w:lang w:val="en-US" w:eastAsia="zh-CN"/>
        </w:rPr>
      </w:pPr>
    </w:p>
    <w:p>
      <w:pPr>
        <w:numPr>
          <w:ilvl w:val="0"/>
          <w:numId w:val="0"/>
        </w:numPr>
        <w:ind w:leftChars="0"/>
        <w:rPr>
          <w:rFonts w:hint="eastAsia" w:ascii="仿宋_GB2312" w:hAnsi="仿宋_GB2312" w:eastAsia="仿宋_GB2312" w:cs="仿宋_GB2312"/>
          <w:color w:val="auto"/>
          <w:sz w:val="28"/>
          <w:szCs w:val="28"/>
          <w:shd w:val="clear" w:color="auto" w:fill="auto"/>
          <w:lang w:val="en-US" w:eastAsia="zh-CN"/>
        </w:rPr>
      </w:pPr>
      <w:r>
        <w:rPr>
          <w:rFonts w:hint="eastAsia" w:ascii="仿宋_GB2312" w:hAnsi="仿宋_GB2312" w:eastAsia="仿宋_GB2312" w:cs="仿宋_GB2312"/>
          <w:color w:val="auto"/>
          <w:sz w:val="28"/>
          <w:szCs w:val="28"/>
          <w:shd w:val="clear" w:color="auto" w:fill="auto"/>
          <w:lang w:val="en-US" w:eastAsia="zh-CN"/>
        </w:rPr>
        <w:t>30、建筑物信息核查包括哪几种方式？</w:t>
      </w:r>
    </w:p>
    <w:p>
      <w:pPr>
        <w:numPr>
          <w:ilvl w:val="0"/>
          <w:numId w:val="0"/>
        </w:numPr>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答案：①扫码查询②标库查询③地图查询④漏采新增</w:t>
      </w:r>
    </w:p>
    <w:p>
      <w:pPr>
        <w:numPr>
          <w:ilvl w:val="0"/>
          <w:numId w:val="0"/>
        </w:numPr>
        <w:ind w:leftChars="0"/>
        <w:rPr>
          <w:rFonts w:hint="eastAsia" w:ascii="仿宋_GB2312" w:hAnsi="仿宋_GB2312" w:eastAsia="仿宋_GB2312" w:cs="仿宋_GB2312"/>
          <w:color w:val="auto"/>
          <w:sz w:val="28"/>
          <w:szCs w:val="28"/>
          <w:shd w:val="clear" w:color="auto" w:fill="auto"/>
          <w:lang w:val="en-US" w:eastAsia="zh-CN"/>
        </w:rPr>
      </w:pPr>
    </w:p>
    <w:p>
      <w:pPr>
        <w:numPr>
          <w:ilvl w:val="0"/>
          <w:numId w:val="0"/>
        </w:numPr>
        <w:ind w:leftChars="0"/>
        <w:rPr>
          <w:rFonts w:hint="eastAsia" w:ascii="仿宋_GB2312" w:hAnsi="仿宋_GB2312" w:eastAsia="仿宋_GB2312" w:cs="仿宋_GB2312"/>
          <w:color w:val="auto"/>
          <w:sz w:val="28"/>
          <w:szCs w:val="28"/>
          <w:shd w:val="clear" w:color="auto" w:fill="auto"/>
          <w:lang w:val="en-US" w:eastAsia="zh-CN"/>
        </w:rPr>
      </w:pPr>
      <w:r>
        <w:rPr>
          <w:rFonts w:hint="eastAsia" w:ascii="仿宋_GB2312" w:hAnsi="仿宋_GB2312" w:eastAsia="仿宋_GB2312" w:cs="仿宋_GB2312"/>
          <w:color w:val="auto"/>
          <w:sz w:val="28"/>
          <w:szCs w:val="28"/>
          <w:shd w:val="clear" w:color="auto" w:fill="auto"/>
          <w:lang w:val="en-US" w:eastAsia="zh-CN"/>
        </w:rPr>
        <w:t>31、“三合一”场所的定义?</w:t>
      </w:r>
    </w:p>
    <w:p>
      <w:pPr>
        <w:numPr>
          <w:ilvl w:val="0"/>
          <w:numId w:val="0"/>
        </w:numPr>
        <w:ind w:leftChars="0"/>
        <w:rPr>
          <w:rFonts w:hint="eastAsia" w:ascii="仿宋_GB2312" w:hAnsi="仿宋_GB2312" w:eastAsia="仿宋_GB2312" w:cs="仿宋_GB2312"/>
          <w:color w:val="auto"/>
          <w:sz w:val="28"/>
          <w:szCs w:val="28"/>
          <w:shd w:val="clear" w:color="auto" w:fill="auto"/>
          <w:lang w:val="en-US" w:eastAsia="zh-CN"/>
        </w:rPr>
      </w:pPr>
      <w:r>
        <w:rPr>
          <w:rFonts w:hint="eastAsia" w:ascii="仿宋_GB2312" w:hAnsi="仿宋_GB2312" w:eastAsia="仿宋_GB2312" w:cs="仿宋_GB2312"/>
          <w:color w:val="auto"/>
          <w:sz w:val="28"/>
          <w:szCs w:val="28"/>
          <w:shd w:val="clear" w:color="auto" w:fill="auto"/>
          <w:lang w:val="en-US" w:eastAsia="zh-CN"/>
        </w:rPr>
        <w:t>答案:生产、经营和住宿于一体的场所</w:t>
      </w:r>
    </w:p>
    <w:p>
      <w:pPr>
        <w:numPr>
          <w:ilvl w:val="0"/>
          <w:numId w:val="0"/>
        </w:numPr>
        <w:ind w:leftChars="0"/>
        <w:rPr>
          <w:rFonts w:hint="eastAsia" w:ascii="仿宋_GB2312" w:hAnsi="仿宋_GB2312" w:eastAsia="仿宋_GB2312" w:cs="仿宋_GB2312"/>
          <w:color w:val="auto"/>
          <w:sz w:val="28"/>
          <w:szCs w:val="28"/>
          <w:shd w:val="clear" w:color="auto" w:fill="auto"/>
          <w:lang w:val="en-US" w:eastAsia="zh-CN"/>
        </w:rPr>
      </w:pPr>
    </w:p>
    <w:p>
      <w:pPr>
        <w:numPr>
          <w:ilvl w:val="0"/>
          <w:numId w:val="0"/>
        </w:numPr>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32、2018年12月1日正式实施的《东莞市出租屋治安与消防安全管理条例》中，出租屋中设置的小档口、小作坊、小娱乐服务场所的治安与消防安全管理参照《条例》的有关规定执行，其中小档口、小作坊、小娱乐服务场所的定义分别是什么？</w:t>
      </w:r>
    </w:p>
    <w:p>
      <w:pPr>
        <w:numPr>
          <w:ilvl w:val="0"/>
          <w:numId w:val="0"/>
        </w:numPr>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答案：小档口是指经营面积不大于300平方米的商业场所；</w:t>
      </w:r>
    </w:p>
    <w:p>
      <w:pPr>
        <w:numPr>
          <w:ilvl w:val="0"/>
          <w:numId w:val="0"/>
        </w:numPr>
        <w:ind w:firstLine="840" w:firstLineChars="300"/>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小作坊是指建筑高度不超过24米，且每层建筑面积不大于250平方米的加工、生产场所；</w:t>
      </w:r>
    </w:p>
    <w:p>
      <w:pPr>
        <w:numPr>
          <w:ilvl w:val="0"/>
          <w:numId w:val="0"/>
        </w:numPr>
        <w:ind w:firstLine="840" w:firstLineChars="300"/>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小娱乐服务场所是指建筑面积在200平方米以下的娱乐服务场所。</w:t>
      </w:r>
    </w:p>
    <w:p>
      <w:pPr>
        <w:numPr>
          <w:ilvl w:val="0"/>
          <w:numId w:val="0"/>
        </w:numPr>
        <w:rPr>
          <w:rFonts w:hint="eastAsia" w:ascii="仿宋_GB2312" w:hAnsi="仿宋_GB2312" w:eastAsia="仿宋_GB2312" w:cs="仿宋_GB2312"/>
          <w:color w:val="auto"/>
          <w:kern w:val="0"/>
          <w:sz w:val="28"/>
          <w:szCs w:val="28"/>
          <w:lang w:val="en-US" w:eastAsia="zh-CN"/>
        </w:rPr>
      </w:pPr>
    </w:p>
    <w:p>
      <w:pPr>
        <w:numPr>
          <w:ilvl w:val="0"/>
          <w:numId w:val="0"/>
        </w:numPr>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33、什么是巡检工单？</w:t>
      </w:r>
    </w:p>
    <w:p>
      <w:pPr>
        <w:numPr>
          <w:ilvl w:val="0"/>
          <w:numId w:val="0"/>
        </w:numPr>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答案：巡检工单是根据网格管理员采集的基础信息，通过信息系统自动生成网格管理员的检查任务。通过巡检工单，被检查的对象暂时分为四大类，分别为出租屋、生产经营企业、教育类机构、特殊主体。</w:t>
      </w:r>
    </w:p>
    <w:p>
      <w:pPr>
        <w:adjustRightInd w:val="0"/>
        <w:snapToGrid w:val="0"/>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lang w:val="en-US" w:eastAsia="zh-CN"/>
        </w:rPr>
        <w:t>34、</w:t>
      </w:r>
      <w:r>
        <w:rPr>
          <w:rFonts w:hint="eastAsia" w:ascii="仿宋_GB2312" w:hAnsi="仿宋_GB2312" w:eastAsia="仿宋_GB2312" w:cs="仿宋_GB2312"/>
          <w:b w:val="0"/>
          <w:bCs/>
          <w:color w:val="auto"/>
          <w:sz w:val="28"/>
          <w:szCs w:val="28"/>
        </w:rPr>
        <w:t>我市可允许食品小作坊生产加工食品目录包括（八大类13个品种），请具体描述（答对4个以上类别及品种可得满分）</w:t>
      </w:r>
    </w:p>
    <w:p>
      <w:pPr>
        <w:adjustRightInd w:val="0"/>
        <w:snapToGrid w:val="0"/>
        <w:ind w:firstLine="560" w:firstLineChars="200"/>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答：八大类13个品种包括</w:t>
      </w:r>
    </w:p>
    <w:p>
      <w:pPr>
        <w:adjustRightInd w:val="0"/>
        <w:snapToGrid w:val="0"/>
        <w:ind w:firstLine="560" w:firstLineChars="200"/>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1.谷物粉类制成品（仅限东莞传统纯手工河（濑）粉）；</w:t>
      </w:r>
    </w:p>
    <w:p>
      <w:pPr>
        <w:adjustRightInd w:val="0"/>
        <w:snapToGrid w:val="0"/>
        <w:ind w:firstLine="560" w:firstLineChars="200"/>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2.酱卤肉制品（仅限酱卤肉类），冷藏预制调理肉制品（仅限东莞传统手工道滘肉丸），熏烧烤肉制品（仅限</w:t>
      </w:r>
      <w:r>
        <w:rPr>
          <w:rFonts w:hint="eastAsia" w:ascii="仿宋_GB2312" w:hAnsi="仿宋_GB2312" w:eastAsia="仿宋_GB2312" w:cs="仿宋_GB2312"/>
          <w:b w:val="0"/>
          <w:bCs/>
          <w:color w:val="auto"/>
          <w:kern w:val="0"/>
          <w:sz w:val="28"/>
          <w:szCs w:val="28"/>
        </w:rPr>
        <w:t>烧鹅、烧鸭、烧鸡、烧乳鸽、烧肉、叉烧肉、烧骨</w:t>
      </w:r>
      <w:r>
        <w:rPr>
          <w:rFonts w:hint="eastAsia" w:ascii="仿宋_GB2312" w:hAnsi="仿宋_GB2312" w:eastAsia="仿宋_GB2312" w:cs="仿宋_GB2312"/>
          <w:b w:val="0"/>
          <w:bCs/>
          <w:color w:val="auto"/>
          <w:sz w:val="28"/>
          <w:szCs w:val="28"/>
        </w:rPr>
        <w:t>）；</w:t>
      </w:r>
    </w:p>
    <w:p>
      <w:pPr>
        <w:adjustRightInd w:val="0"/>
        <w:snapToGrid w:val="0"/>
        <w:ind w:firstLine="560" w:firstLineChars="200"/>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3.糖果（仅限东莞传统手工糖果，如花生糖、芝麻糖等）；</w:t>
      </w:r>
    </w:p>
    <w:p>
      <w:pPr>
        <w:adjustRightInd w:val="0"/>
        <w:snapToGrid w:val="0"/>
        <w:ind w:firstLine="560" w:firstLineChars="200"/>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4.自然干制蔬菜、干制食用菌；</w:t>
      </w:r>
    </w:p>
    <w:p>
      <w:pPr>
        <w:adjustRightInd w:val="0"/>
        <w:snapToGrid w:val="0"/>
        <w:ind w:firstLine="560" w:firstLineChars="200"/>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5.干制水产品（仅限东莞传统鱼干），盐渍水产品（仅限东莞传统盐渍鱼）,鱼糜制品（仅限东莞传统手工鱼丸、鱼包）；</w:t>
      </w:r>
    </w:p>
    <w:p>
      <w:pPr>
        <w:adjustRightInd w:val="0"/>
        <w:snapToGrid w:val="0"/>
        <w:ind w:firstLine="560" w:firstLineChars="200"/>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6.饼干（仅限东莞传统手工蛋卷）；</w:t>
      </w:r>
    </w:p>
    <w:p>
      <w:pPr>
        <w:adjustRightInd w:val="0"/>
        <w:snapToGrid w:val="0"/>
        <w:ind w:firstLine="560" w:firstLineChars="200"/>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7.热加工糕点（仅限东莞传统手工月饼、喜（礼）饼类、糯米鸡和粽子类）；</w:t>
      </w:r>
    </w:p>
    <w:p>
      <w:pPr>
        <w:widowControl/>
        <w:adjustRightInd w:val="0"/>
        <w:snapToGrid w:val="0"/>
        <w:ind w:firstLine="560" w:firstLineChars="200"/>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8.非发酵性豆制品（</w:t>
      </w:r>
      <w:r>
        <w:rPr>
          <w:rFonts w:hint="eastAsia" w:ascii="仿宋_GB2312" w:hAnsi="仿宋_GB2312" w:eastAsia="仿宋_GB2312" w:cs="仿宋_GB2312"/>
          <w:b w:val="0"/>
          <w:bCs/>
          <w:color w:val="auto"/>
          <w:kern w:val="0"/>
          <w:sz w:val="28"/>
          <w:szCs w:val="28"/>
        </w:rPr>
        <w:t>豆腐、豆腐泡、熏干、豆腐干、豆腐皮、腐竹</w:t>
      </w:r>
      <w:r>
        <w:rPr>
          <w:rFonts w:hint="eastAsia" w:ascii="仿宋_GB2312" w:hAnsi="仿宋_GB2312" w:eastAsia="仿宋_GB2312" w:cs="仿宋_GB2312"/>
          <w:b w:val="0"/>
          <w:bCs/>
          <w:color w:val="auto"/>
          <w:sz w:val="28"/>
          <w:szCs w:val="28"/>
        </w:rPr>
        <w:t>）。</w:t>
      </w:r>
    </w:p>
    <w:p>
      <w:pPr>
        <w:widowControl/>
        <w:adjustRightInd w:val="0"/>
        <w:snapToGrid w:val="0"/>
        <w:ind w:firstLine="560" w:firstLineChars="200"/>
        <w:jc w:val="left"/>
        <w:rPr>
          <w:rFonts w:hint="eastAsia" w:ascii="仿宋_GB2312" w:hAnsi="仿宋_GB2312" w:eastAsia="仿宋_GB2312" w:cs="仿宋_GB2312"/>
          <w:b w:val="0"/>
          <w:bCs/>
          <w:color w:val="auto"/>
          <w:sz w:val="28"/>
          <w:szCs w:val="28"/>
        </w:rPr>
      </w:pPr>
    </w:p>
    <w:p>
      <w:pPr>
        <w:adjustRightInd w:val="0"/>
        <w:snapToGrid w:val="0"/>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lang w:val="en-US" w:eastAsia="zh-CN"/>
        </w:rPr>
        <w:t>35、</w:t>
      </w:r>
      <w:r>
        <w:rPr>
          <w:rFonts w:hint="eastAsia" w:ascii="仿宋_GB2312" w:hAnsi="仿宋_GB2312" w:eastAsia="仿宋_GB2312" w:cs="仿宋_GB2312"/>
          <w:b w:val="0"/>
          <w:bCs/>
          <w:color w:val="auto"/>
          <w:sz w:val="28"/>
          <w:szCs w:val="28"/>
        </w:rPr>
        <w:t>请列举化妆品生产、经营网格监管要点。</w:t>
      </w:r>
    </w:p>
    <w:p>
      <w:pPr>
        <w:widowControl/>
        <w:ind w:firstLine="700" w:firstLineChars="250"/>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答：化妆品监管要点包括：</w:t>
      </w:r>
    </w:p>
    <w:p>
      <w:pPr>
        <w:widowControl/>
        <w:ind w:firstLine="700" w:firstLineChars="250"/>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1.现场检查时须表明来意，出示证件。</w:t>
      </w:r>
    </w:p>
    <w:p>
      <w:pPr>
        <w:widowControl/>
        <w:ind w:firstLine="700" w:firstLineChars="250"/>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2.查证件。检查化妆品生产企业是否有《化妆品生产企业卫生许可证》（旧证）或《化妆品生产许可证》（新证），检查化妆品经营企业的《营业执照》经营范围是否包含化妆品。告知未获证的化妆品生产企业须办理《化妆品生产许可证》，督促《营业执照》无化妆品经营范围的化妆品经营企业增加“化妆品”经营范围。</w:t>
      </w:r>
    </w:p>
    <w:p>
      <w:pPr>
        <w:widowControl/>
        <w:numPr>
          <w:ilvl w:val="0"/>
          <w:numId w:val="54"/>
        </w:numPr>
        <w:ind w:firstLine="700" w:firstLineChars="250"/>
        <w:jc w:val="left"/>
        <w:rPr>
          <w:rFonts w:hint="eastAsia" w:ascii="仿宋_GB2312" w:hAnsi="仿宋_GB2312" w:eastAsia="仿宋_GB2312" w:cs="仿宋_GB2312"/>
          <w:b w:val="0"/>
          <w:bCs/>
          <w:color w:val="auto"/>
          <w:kern w:val="0"/>
          <w:sz w:val="28"/>
          <w:szCs w:val="28"/>
        </w:rPr>
      </w:pPr>
      <w:r>
        <w:rPr>
          <w:rFonts w:hint="eastAsia" w:ascii="仿宋_GB2312" w:hAnsi="仿宋_GB2312" w:eastAsia="仿宋_GB2312" w:cs="仿宋_GB2312"/>
          <w:b w:val="0"/>
          <w:bCs/>
          <w:color w:val="auto"/>
          <w:sz w:val="28"/>
          <w:szCs w:val="28"/>
        </w:rPr>
        <w:t>查产品。检查化妆品经营企业经营的化妆品标签是否存在以下问题：</w:t>
      </w:r>
      <w:r>
        <w:rPr>
          <w:rFonts w:hint="eastAsia" w:ascii="仿宋_GB2312" w:hAnsi="仿宋_GB2312" w:eastAsia="仿宋_GB2312" w:cs="仿宋_GB2312"/>
          <w:b w:val="0"/>
          <w:bCs/>
          <w:color w:val="auto"/>
          <w:kern w:val="0"/>
          <w:sz w:val="28"/>
          <w:szCs w:val="28"/>
        </w:rPr>
        <w:t>是否有许可证号；是否有使用期限，是否超过使用期限；是否有生产厂名厂址；是否有中文标签；是否有批准文号（特殊用途化妆品和进口化妆品才需要标注）。</w:t>
      </w:r>
    </w:p>
    <w:p>
      <w:pPr>
        <w:adjustRightInd w:val="0"/>
        <w:snapToGrid w:val="0"/>
        <w:ind w:firstLine="560" w:firstLineChars="200"/>
        <w:jc w:val="left"/>
        <w:rPr>
          <w:rFonts w:hint="eastAsia" w:ascii="仿宋_GB2312" w:hAnsi="仿宋_GB2312" w:eastAsia="仿宋_GB2312" w:cs="仿宋_GB2312"/>
          <w:b w:val="0"/>
          <w:bCs/>
          <w:color w:val="auto"/>
          <w:sz w:val="28"/>
          <w:szCs w:val="28"/>
        </w:rPr>
      </w:pPr>
    </w:p>
    <w:p>
      <w:pPr>
        <w:adjustRightInd w:val="0"/>
        <w:snapToGrid w:val="0"/>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lang w:val="en-US" w:eastAsia="zh-CN"/>
        </w:rPr>
        <w:t>36、</w:t>
      </w:r>
      <w:r>
        <w:rPr>
          <w:rFonts w:hint="eastAsia" w:ascii="仿宋_GB2312" w:hAnsi="仿宋_GB2312" w:eastAsia="仿宋_GB2312" w:cs="仿宋_GB2312"/>
          <w:b w:val="0"/>
          <w:bCs/>
          <w:color w:val="auto"/>
          <w:sz w:val="28"/>
          <w:szCs w:val="28"/>
        </w:rPr>
        <w:t>发现当事人涉嫌存在违法行为，向食品药品监管部门上报时需要移交哪些资料？</w:t>
      </w:r>
    </w:p>
    <w:p>
      <w:pPr>
        <w:ind w:firstLine="420" w:firstLineChars="150"/>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答：主要有当事人的基本资料，现场照片，巡查信息记录、联合执法信息记录等。</w:t>
      </w:r>
    </w:p>
    <w:p>
      <w:pPr>
        <w:adjustRightInd w:val="0"/>
        <w:snapToGrid w:val="0"/>
        <w:ind w:firstLine="560" w:firstLineChars="200"/>
        <w:jc w:val="left"/>
        <w:rPr>
          <w:rFonts w:hint="eastAsia" w:ascii="仿宋_GB2312" w:hAnsi="仿宋_GB2312" w:eastAsia="仿宋_GB2312" w:cs="仿宋_GB2312"/>
          <w:b w:val="0"/>
          <w:bCs/>
          <w:color w:val="auto"/>
          <w:sz w:val="28"/>
          <w:szCs w:val="28"/>
        </w:rPr>
      </w:pPr>
    </w:p>
    <w:p>
      <w:pPr>
        <w:adjustRightInd w:val="0"/>
        <w:snapToGrid w:val="0"/>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lang w:val="en-US" w:eastAsia="zh-CN"/>
        </w:rPr>
        <w:t>37、</w:t>
      </w:r>
      <w:r>
        <w:rPr>
          <w:rFonts w:hint="eastAsia" w:ascii="仿宋_GB2312" w:hAnsi="仿宋_GB2312" w:eastAsia="仿宋_GB2312" w:cs="仿宋_GB2312"/>
          <w:b w:val="0"/>
          <w:bCs/>
          <w:color w:val="auto"/>
          <w:sz w:val="28"/>
          <w:szCs w:val="28"/>
        </w:rPr>
        <w:t>请列举餐饮服务经营者、单位食堂的许可范围。</w:t>
      </w:r>
    </w:p>
    <w:p>
      <w:pPr>
        <w:adjustRightInd w:val="0"/>
        <w:snapToGrid w:val="0"/>
        <w:ind w:firstLine="560" w:firstLineChars="200"/>
        <w:jc w:val="left"/>
        <w:rPr>
          <w:rFonts w:hint="eastAsia" w:ascii="仿宋_GB2312" w:hAnsi="仿宋_GB2312" w:eastAsia="仿宋_GB2312" w:cs="仿宋_GB2312"/>
          <w:b w:val="0"/>
          <w:bCs/>
          <w:color w:val="auto"/>
          <w:kern w:val="0"/>
          <w:sz w:val="28"/>
          <w:szCs w:val="28"/>
        </w:rPr>
      </w:pPr>
      <w:r>
        <w:rPr>
          <w:rFonts w:hint="eastAsia" w:ascii="仿宋_GB2312" w:hAnsi="仿宋_GB2312" w:eastAsia="仿宋_GB2312" w:cs="仿宋_GB2312"/>
          <w:b w:val="0"/>
          <w:bCs/>
          <w:color w:val="auto"/>
          <w:kern w:val="0"/>
          <w:sz w:val="28"/>
          <w:szCs w:val="28"/>
        </w:rPr>
        <w:t>答：餐饮服务经营者、单位食堂的许可范围包括热食类食品制售、冷食类食品制售、生食类食品制售、糕点类食品制售、自制饮品制售、其他类食品制售。</w:t>
      </w:r>
    </w:p>
    <w:p>
      <w:pPr>
        <w:adjustRightInd w:val="0"/>
        <w:snapToGrid w:val="0"/>
        <w:ind w:firstLine="560" w:firstLineChars="200"/>
        <w:jc w:val="left"/>
        <w:rPr>
          <w:rFonts w:hint="eastAsia" w:ascii="仿宋_GB2312" w:hAnsi="仿宋_GB2312" w:eastAsia="仿宋_GB2312" w:cs="仿宋_GB2312"/>
          <w:b w:val="0"/>
          <w:bCs/>
          <w:color w:val="auto"/>
          <w:sz w:val="28"/>
          <w:szCs w:val="28"/>
        </w:rPr>
      </w:pPr>
    </w:p>
    <w:p>
      <w:pPr>
        <w:adjustRightInd w:val="0"/>
        <w:snapToGrid w:val="0"/>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lang w:val="en-US" w:eastAsia="zh-CN"/>
        </w:rPr>
        <w:t>38、</w:t>
      </w:r>
      <w:r>
        <w:rPr>
          <w:rFonts w:hint="eastAsia" w:ascii="仿宋_GB2312" w:hAnsi="仿宋_GB2312" w:eastAsia="仿宋_GB2312" w:cs="仿宋_GB2312"/>
          <w:b w:val="0"/>
          <w:bCs/>
          <w:color w:val="auto"/>
          <w:sz w:val="28"/>
          <w:szCs w:val="28"/>
        </w:rPr>
        <w:t>餐饮服务经营者包括哪些具体业态？</w:t>
      </w:r>
    </w:p>
    <w:p>
      <w:pPr>
        <w:adjustRightInd w:val="0"/>
        <w:snapToGrid w:val="0"/>
        <w:ind w:firstLine="560" w:firstLineChars="200"/>
        <w:jc w:val="left"/>
        <w:rPr>
          <w:rFonts w:hint="eastAsia" w:ascii="仿宋_GB2312" w:hAnsi="仿宋_GB2312" w:eastAsia="仿宋_GB2312" w:cs="仿宋_GB2312"/>
          <w:b w:val="0"/>
          <w:bCs/>
          <w:color w:val="auto"/>
          <w:kern w:val="0"/>
          <w:sz w:val="28"/>
          <w:szCs w:val="28"/>
        </w:rPr>
      </w:pPr>
      <w:r>
        <w:rPr>
          <w:rFonts w:hint="eastAsia" w:ascii="仿宋_GB2312" w:hAnsi="仿宋_GB2312" w:eastAsia="仿宋_GB2312" w:cs="仿宋_GB2312"/>
          <w:b w:val="0"/>
          <w:bCs/>
          <w:color w:val="auto"/>
          <w:kern w:val="0"/>
          <w:sz w:val="28"/>
          <w:szCs w:val="28"/>
        </w:rPr>
        <w:t>答：餐饮服务经营者包括餐馆（大型、中型、小型）、中央厨房、集体用餐配送单位、饮品店、糕点店、小餐饮、餐饮服务连锁企业总部、餐饮管理企业等具体业态。</w:t>
      </w:r>
    </w:p>
    <w:p>
      <w:pPr>
        <w:adjustRightInd w:val="0"/>
        <w:snapToGrid w:val="0"/>
        <w:ind w:firstLine="560" w:firstLineChars="200"/>
        <w:jc w:val="left"/>
        <w:rPr>
          <w:rFonts w:hint="eastAsia" w:ascii="仿宋_GB2312" w:hAnsi="仿宋_GB2312" w:eastAsia="仿宋_GB2312" w:cs="仿宋_GB2312"/>
          <w:b w:val="0"/>
          <w:bCs/>
          <w:color w:val="auto"/>
          <w:kern w:val="0"/>
          <w:sz w:val="28"/>
          <w:szCs w:val="28"/>
        </w:rPr>
      </w:pPr>
    </w:p>
    <w:p>
      <w:pPr>
        <w:adjustRightInd w:val="0"/>
        <w:snapToGrid w:val="0"/>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lang w:val="en-US" w:eastAsia="zh-CN"/>
        </w:rPr>
        <w:t>39、</w:t>
      </w:r>
      <w:r>
        <w:rPr>
          <w:rFonts w:hint="eastAsia" w:ascii="仿宋_GB2312" w:hAnsi="仿宋_GB2312" w:eastAsia="仿宋_GB2312" w:cs="仿宋_GB2312"/>
          <w:b w:val="0"/>
          <w:bCs/>
          <w:color w:val="auto"/>
          <w:sz w:val="28"/>
          <w:szCs w:val="28"/>
        </w:rPr>
        <w:t>对商事登记改革推送药品生产主体巡查作业标准是什么？</w:t>
      </w:r>
    </w:p>
    <w:p>
      <w:pPr>
        <w:widowControl/>
        <w:adjustRightInd w:val="0"/>
        <w:snapToGrid w:val="0"/>
        <w:ind w:firstLine="700" w:firstLineChars="250"/>
        <w:jc w:val="left"/>
        <w:rPr>
          <w:rFonts w:hint="eastAsia" w:ascii="仿宋_GB2312" w:hAnsi="仿宋_GB2312" w:eastAsia="仿宋_GB2312" w:cs="仿宋_GB2312"/>
          <w:b w:val="0"/>
          <w:bCs/>
          <w:color w:val="auto"/>
          <w:kern w:val="0"/>
          <w:sz w:val="28"/>
          <w:szCs w:val="28"/>
        </w:rPr>
      </w:pPr>
      <w:r>
        <w:rPr>
          <w:rFonts w:hint="eastAsia" w:ascii="仿宋_GB2312" w:hAnsi="仿宋_GB2312" w:eastAsia="仿宋_GB2312" w:cs="仿宋_GB2312"/>
          <w:b w:val="0"/>
          <w:bCs/>
          <w:color w:val="auto"/>
          <w:kern w:val="0"/>
          <w:sz w:val="28"/>
          <w:szCs w:val="28"/>
        </w:rPr>
        <w:t>答：1.根据接收到的商事登记改革后推送的药品生产企业信息进行巡查；</w:t>
      </w:r>
    </w:p>
    <w:p>
      <w:pPr>
        <w:widowControl/>
        <w:adjustRightInd w:val="0"/>
        <w:snapToGrid w:val="0"/>
        <w:ind w:firstLine="700" w:firstLineChars="250"/>
        <w:jc w:val="left"/>
        <w:rPr>
          <w:rFonts w:hint="eastAsia" w:ascii="仿宋_GB2312" w:hAnsi="仿宋_GB2312" w:eastAsia="仿宋_GB2312" w:cs="仿宋_GB2312"/>
          <w:b w:val="0"/>
          <w:bCs/>
          <w:color w:val="auto"/>
          <w:kern w:val="0"/>
          <w:sz w:val="28"/>
          <w:szCs w:val="28"/>
        </w:rPr>
      </w:pPr>
      <w:r>
        <w:rPr>
          <w:rFonts w:hint="eastAsia" w:ascii="仿宋_GB2312" w:hAnsi="仿宋_GB2312" w:eastAsia="仿宋_GB2312" w:cs="仿宋_GB2312"/>
          <w:b w:val="0"/>
          <w:bCs/>
          <w:color w:val="auto"/>
          <w:kern w:val="0"/>
          <w:sz w:val="28"/>
          <w:szCs w:val="28"/>
        </w:rPr>
        <w:t>2.检查是否有《药品生产许可证》；</w:t>
      </w:r>
    </w:p>
    <w:p>
      <w:pPr>
        <w:widowControl/>
        <w:adjustRightInd w:val="0"/>
        <w:snapToGrid w:val="0"/>
        <w:ind w:firstLine="700" w:firstLineChars="250"/>
        <w:jc w:val="left"/>
        <w:rPr>
          <w:rFonts w:hint="eastAsia" w:ascii="仿宋_GB2312" w:hAnsi="仿宋_GB2312" w:eastAsia="仿宋_GB2312" w:cs="仿宋_GB2312"/>
          <w:b w:val="0"/>
          <w:bCs/>
          <w:color w:val="auto"/>
          <w:kern w:val="0"/>
          <w:sz w:val="28"/>
          <w:szCs w:val="28"/>
        </w:rPr>
      </w:pPr>
      <w:r>
        <w:rPr>
          <w:rFonts w:hint="eastAsia" w:ascii="仿宋_GB2312" w:hAnsi="仿宋_GB2312" w:eastAsia="仿宋_GB2312" w:cs="仿宋_GB2312"/>
          <w:b w:val="0"/>
          <w:bCs/>
          <w:color w:val="auto"/>
          <w:kern w:val="0"/>
          <w:sz w:val="28"/>
          <w:szCs w:val="28"/>
        </w:rPr>
        <w:t>3.检查是否存在从事药品生产的行为；</w:t>
      </w:r>
    </w:p>
    <w:p>
      <w:pPr>
        <w:widowControl/>
        <w:adjustRightInd w:val="0"/>
        <w:snapToGrid w:val="0"/>
        <w:ind w:firstLine="700" w:firstLineChars="250"/>
        <w:jc w:val="left"/>
        <w:rPr>
          <w:rFonts w:hint="eastAsia" w:ascii="仿宋_GB2312" w:hAnsi="仿宋_GB2312" w:eastAsia="仿宋_GB2312" w:cs="仿宋_GB2312"/>
          <w:b w:val="0"/>
          <w:bCs/>
          <w:color w:val="auto"/>
          <w:kern w:val="0"/>
          <w:sz w:val="28"/>
          <w:szCs w:val="28"/>
        </w:rPr>
      </w:pPr>
      <w:r>
        <w:rPr>
          <w:rFonts w:hint="eastAsia" w:ascii="仿宋_GB2312" w:hAnsi="仿宋_GB2312" w:eastAsia="仿宋_GB2312" w:cs="仿宋_GB2312"/>
          <w:b w:val="0"/>
          <w:bCs/>
          <w:color w:val="auto"/>
          <w:kern w:val="0"/>
          <w:sz w:val="28"/>
          <w:szCs w:val="28"/>
        </w:rPr>
        <w:t>4.发现未能提供许可证的，告知相对人应取得相关许可；</w:t>
      </w:r>
    </w:p>
    <w:p>
      <w:pPr>
        <w:widowControl/>
        <w:adjustRightInd w:val="0"/>
        <w:snapToGrid w:val="0"/>
        <w:ind w:firstLine="700" w:firstLineChars="250"/>
        <w:jc w:val="left"/>
        <w:rPr>
          <w:rFonts w:hint="eastAsia" w:ascii="仿宋_GB2312" w:hAnsi="仿宋_GB2312" w:eastAsia="仿宋_GB2312" w:cs="仿宋_GB2312"/>
          <w:b w:val="0"/>
          <w:bCs/>
          <w:color w:val="auto"/>
          <w:kern w:val="0"/>
          <w:sz w:val="28"/>
          <w:szCs w:val="28"/>
        </w:rPr>
      </w:pPr>
      <w:r>
        <w:rPr>
          <w:rFonts w:hint="eastAsia" w:ascii="仿宋_GB2312" w:hAnsi="仿宋_GB2312" w:eastAsia="仿宋_GB2312" w:cs="仿宋_GB2312"/>
          <w:b w:val="0"/>
          <w:bCs/>
          <w:color w:val="auto"/>
          <w:kern w:val="0"/>
          <w:sz w:val="28"/>
          <w:szCs w:val="28"/>
        </w:rPr>
        <w:t xml:space="preserve">5.未能提供许可证且存在药品生产行为的，立即上报食药监部门，并将相关资料移交上报食药监部门； </w:t>
      </w:r>
    </w:p>
    <w:p>
      <w:pPr>
        <w:adjustRightInd w:val="0"/>
        <w:snapToGrid w:val="0"/>
        <w:ind w:firstLine="560" w:firstLineChars="200"/>
        <w:jc w:val="left"/>
        <w:rPr>
          <w:rFonts w:hint="eastAsia" w:ascii="仿宋_GB2312" w:hAnsi="仿宋_GB2312" w:eastAsia="仿宋_GB2312" w:cs="仿宋_GB2312"/>
          <w:b w:val="0"/>
          <w:bCs/>
          <w:color w:val="auto"/>
          <w:kern w:val="0"/>
          <w:sz w:val="28"/>
          <w:szCs w:val="28"/>
        </w:rPr>
      </w:pPr>
    </w:p>
    <w:p>
      <w:pPr>
        <w:adjustRightInd w:val="0"/>
        <w:snapToGrid w:val="0"/>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lang w:val="en-US" w:eastAsia="zh-CN"/>
        </w:rPr>
        <w:t>40、</w:t>
      </w:r>
      <w:r>
        <w:rPr>
          <w:rFonts w:hint="eastAsia" w:ascii="仿宋_GB2312" w:hAnsi="仿宋_GB2312" w:eastAsia="仿宋_GB2312" w:cs="仿宋_GB2312"/>
          <w:b w:val="0"/>
          <w:bCs/>
          <w:color w:val="auto"/>
          <w:sz w:val="28"/>
          <w:szCs w:val="28"/>
        </w:rPr>
        <w:t>巡查已取得相关证照的食品、药品合法经营者，存在经营少量过期产品等轻微违法问题，该如何处置？</w:t>
      </w:r>
    </w:p>
    <w:p>
      <w:pPr>
        <w:adjustRightInd w:val="0"/>
        <w:snapToGrid w:val="0"/>
        <w:ind w:firstLine="700" w:firstLineChars="250"/>
        <w:jc w:val="left"/>
        <w:rPr>
          <w:rFonts w:hint="eastAsia" w:ascii="仿宋_GB2312" w:hAnsi="仿宋_GB2312" w:eastAsia="仿宋_GB2312" w:cs="仿宋_GB2312"/>
          <w:b w:val="0"/>
          <w:bCs/>
          <w:color w:val="auto"/>
          <w:kern w:val="0"/>
          <w:sz w:val="28"/>
          <w:szCs w:val="28"/>
        </w:rPr>
      </w:pPr>
      <w:r>
        <w:rPr>
          <w:rFonts w:hint="eastAsia" w:ascii="仿宋_GB2312" w:hAnsi="仿宋_GB2312" w:eastAsia="仿宋_GB2312" w:cs="仿宋_GB2312"/>
          <w:b w:val="0"/>
          <w:bCs/>
          <w:color w:val="auto"/>
          <w:kern w:val="0"/>
          <w:sz w:val="28"/>
          <w:szCs w:val="28"/>
        </w:rPr>
        <w:t>答：应立即告知当事人停止违法经营行为，下架相应产品。20天内进行二次巡查，仍存在经营过期产品等行为的，移交处置人员或当地食品药监部门处理。</w:t>
      </w:r>
    </w:p>
    <w:p>
      <w:pPr>
        <w:adjustRightInd w:val="0"/>
        <w:snapToGrid w:val="0"/>
        <w:ind w:firstLine="700" w:firstLineChars="250"/>
        <w:jc w:val="left"/>
        <w:rPr>
          <w:rFonts w:hint="eastAsia" w:ascii="仿宋_GB2312" w:hAnsi="仿宋_GB2312" w:eastAsia="仿宋_GB2312" w:cs="仿宋_GB2312"/>
          <w:b w:val="0"/>
          <w:bCs/>
          <w:color w:val="auto"/>
          <w:kern w:val="0"/>
          <w:sz w:val="28"/>
          <w:szCs w:val="28"/>
        </w:rPr>
      </w:pPr>
    </w:p>
    <w:p>
      <w:pPr>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lang w:val="en-US" w:eastAsia="zh-CN"/>
        </w:rPr>
        <w:t>41、</w:t>
      </w:r>
      <w:r>
        <w:rPr>
          <w:rFonts w:hint="eastAsia" w:ascii="仿宋_GB2312" w:hAnsi="仿宋_GB2312" w:eastAsia="仿宋_GB2312" w:cs="仿宋_GB2312"/>
          <w:b w:val="0"/>
          <w:bCs/>
          <w:color w:val="auto"/>
          <w:sz w:val="28"/>
          <w:szCs w:val="28"/>
        </w:rPr>
        <w:t>请列举药品零售企业网格监管要点。</w:t>
      </w:r>
    </w:p>
    <w:p>
      <w:pPr>
        <w:widowControl/>
        <w:ind w:firstLine="700" w:firstLineChars="250"/>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答：药品零售企业监管要点包括：</w:t>
      </w:r>
    </w:p>
    <w:p>
      <w:pPr>
        <w:widowControl/>
        <w:ind w:firstLine="700" w:firstLineChars="250"/>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1.现场检查时须表明来意，出示证件。</w:t>
      </w:r>
    </w:p>
    <w:p>
      <w:pPr>
        <w:widowControl/>
        <w:ind w:firstLine="700" w:firstLineChars="250"/>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2. 查证件。检查单位是否持有《药品经营许可证》。督促未获证的药品零售企业申办《药品经营许可证》，取得许可证后方可从事药品经营行为。</w:t>
      </w:r>
    </w:p>
    <w:p>
      <w:pPr>
        <w:widowControl/>
        <w:ind w:firstLine="700" w:firstLineChars="250"/>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3.查有效性。检查《药品经营许可证》是否在登记有效期内。登记的“注册地址”一栏是否与实际地址一致。</w:t>
      </w:r>
    </w:p>
    <w:p>
      <w:pPr>
        <w:widowControl/>
        <w:ind w:firstLine="700" w:firstLineChars="250"/>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4.是否超范围经营。药品零售企业经营必须符合的产品必须符合《药品经营许可证》许可的经营范围。许可证没有的经营范围，药品零售企业不得购进和经营相关产品。如：没有“中药饮片”经营范围的，不得经营中药饮片；没有“二类精神药品”的，不得经营二类精神药品。</w:t>
      </w:r>
    </w:p>
    <w:p>
      <w:pPr>
        <w:widowControl/>
        <w:ind w:firstLine="700" w:firstLineChars="250"/>
        <w:jc w:val="left"/>
        <w:rPr>
          <w:rFonts w:hint="eastAsia" w:ascii="仿宋_GB2312" w:hAnsi="仿宋_GB2312" w:eastAsia="仿宋_GB2312" w:cs="仿宋_GB2312"/>
          <w:b w:val="0"/>
          <w:bCs/>
          <w:color w:val="auto"/>
          <w:sz w:val="28"/>
          <w:szCs w:val="28"/>
        </w:rPr>
      </w:pPr>
    </w:p>
    <w:p>
      <w:pPr>
        <w:widowControl/>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lang w:val="en-US" w:eastAsia="zh-CN"/>
        </w:rPr>
        <w:t>42、</w:t>
      </w:r>
      <w:r>
        <w:rPr>
          <w:rFonts w:hint="eastAsia" w:ascii="仿宋_GB2312" w:hAnsi="仿宋_GB2312" w:eastAsia="仿宋_GB2312" w:cs="仿宋_GB2312"/>
          <w:b w:val="0"/>
          <w:bCs/>
          <w:color w:val="auto"/>
          <w:sz w:val="28"/>
          <w:szCs w:val="28"/>
        </w:rPr>
        <w:t>请列举餐饮服务经营者、单位食堂监管要点。</w:t>
      </w:r>
    </w:p>
    <w:p>
      <w:pPr>
        <w:widowControl/>
        <w:ind w:firstLine="700" w:firstLineChars="250"/>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答：餐饮服务经营者、单位食堂监管要点包括：</w:t>
      </w:r>
    </w:p>
    <w:p>
      <w:pPr>
        <w:widowControl/>
        <w:ind w:firstLine="700" w:firstLineChars="250"/>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1.现场检查时须表明来意，出示证件。</w:t>
      </w:r>
    </w:p>
    <w:p>
      <w:pPr>
        <w:widowControl/>
        <w:ind w:firstLine="700" w:firstLineChars="250"/>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2. 查证照。检查是否取得有效的《餐饮服务许可证》（旧证）或《食品经营许可证》（新证）。（单选题）</w:t>
      </w:r>
    </w:p>
    <w:p>
      <w:pPr>
        <w:widowControl/>
        <w:ind w:firstLine="700" w:firstLineChars="250"/>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3.查有效性。检查《餐饮服务许可证》或《食品经营许可证》是否在登记有效期内，证件登记的“经营场所”一栏是否与实际地址一致。</w:t>
      </w:r>
    </w:p>
    <w:p>
      <w:pPr>
        <w:widowControl/>
        <w:ind w:firstLine="700" w:firstLineChars="250"/>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4.是否超范围经营。检查是否按照《餐饮服务许可证》或《食品经营许可证》的许可范围经营食品。</w:t>
      </w:r>
    </w:p>
    <w:p>
      <w:pPr>
        <w:jc w:val="left"/>
        <w:rPr>
          <w:rFonts w:hint="eastAsia" w:ascii="仿宋_GB2312" w:hAnsi="仿宋_GB2312" w:eastAsia="仿宋_GB2312" w:cs="仿宋_GB2312"/>
          <w:b w:val="0"/>
          <w:bCs/>
          <w:color w:val="auto"/>
          <w:sz w:val="28"/>
          <w:szCs w:val="28"/>
        </w:rPr>
      </w:pPr>
    </w:p>
    <w:p>
      <w:pPr>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lang w:val="en-US" w:eastAsia="zh-CN"/>
        </w:rPr>
        <w:t>43、</w:t>
      </w:r>
      <w:r>
        <w:rPr>
          <w:rFonts w:hint="eastAsia" w:ascii="仿宋_GB2312" w:hAnsi="仿宋_GB2312" w:eastAsia="仿宋_GB2312" w:cs="仿宋_GB2312"/>
          <w:b w:val="0"/>
          <w:bCs/>
          <w:color w:val="auto"/>
          <w:sz w:val="28"/>
          <w:szCs w:val="28"/>
        </w:rPr>
        <w:t>生产经营单位编制了生产安全事故应急预案之后，还有什么要求？</w:t>
      </w:r>
    </w:p>
    <w:p>
      <w:pPr>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参考答案：根据《生产安全事故应急预案管理办法》（国家总局第88号令）第三章规定，生产经营单位应对本单位编制的应急预案还要进行以下的工作：</w:t>
      </w:r>
    </w:p>
    <w:p>
      <w:pPr>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（1）进行评审或者论证，并形成书面评审纪要；</w:t>
      </w:r>
    </w:p>
    <w:p>
      <w:pPr>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（2）生产经营单位的应急预案经评审或者论证后，由本单位主要负责人签署发布；</w:t>
      </w:r>
    </w:p>
    <w:p>
      <w:pPr>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（3）生产经营单位应当在应急预案发布之日起20个工作日内，按照分级属地原则，向安全生产监督管理部门和有关部门进行告知性备案；</w:t>
      </w:r>
    </w:p>
    <w:p>
      <w:pPr>
        <w:jc w:val="left"/>
        <w:rPr>
          <w:rFonts w:hint="eastAsia" w:ascii="仿宋_GB2312" w:hAnsi="仿宋_GB2312" w:eastAsia="仿宋_GB2312" w:cs="仿宋_GB2312"/>
          <w:b w:val="0"/>
          <w:bCs/>
          <w:color w:val="auto"/>
          <w:sz w:val="28"/>
          <w:szCs w:val="28"/>
        </w:rPr>
      </w:pPr>
    </w:p>
    <w:p>
      <w:pPr>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lang w:val="en-US" w:eastAsia="zh-CN"/>
        </w:rPr>
        <w:t>44、</w:t>
      </w:r>
      <w:r>
        <w:rPr>
          <w:rFonts w:hint="eastAsia" w:ascii="仿宋_GB2312" w:hAnsi="仿宋_GB2312" w:eastAsia="仿宋_GB2312" w:cs="仿宋_GB2312"/>
          <w:b w:val="0"/>
          <w:bCs/>
          <w:color w:val="auto"/>
          <w:sz w:val="28"/>
          <w:szCs w:val="28"/>
        </w:rPr>
        <w:t>生产经营单位的生产安全事故应急预案应该怎么组织实施？</w:t>
      </w:r>
    </w:p>
    <w:p>
      <w:pPr>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参考答案：根据《生产安全事故应急预案管理办法》（国家总局第88号令）第四章规定，生产经营单位应从以下几点组织应急预案的实施：</w:t>
      </w:r>
    </w:p>
    <w:p>
      <w:pPr>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（1）生产经营单位应当组织开展本单位的应急预案、应急知识、自救互救和避险逃生技能的培训活动；</w:t>
      </w:r>
    </w:p>
    <w:p>
      <w:pPr>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（2）生产经营单位应当制定本单位的应急预案演练计划，根据本单位的事故风险特点，每年至少组织一次综合应急预案演练或者专项应急预案演练，每半年至少组织一次现场处置方案演练。</w:t>
      </w:r>
    </w:p>
    <w:p>
      <w:pPr>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（3）应急预案编制单位应当建立应急预案定期评估制度，对预案内容的针对性和实用性进行分析，并对应急预案是否需要修订作出结论。</w:t>
      </w:r>
    </w:p>
    <w:p>
      <w:pPr>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（4）生产经营单位应当按照应急预案的规定，落实应急指挥体系、应急救援队伍、应急物资及装备，建立应急物资、装备配备及其使用档案，并对应急物资、装备进行定期检测和维护，使其处于适用状态。</w:t>
      </w:r>
    </w:p>
    <w:p>
      <w:pPr>
        <w:jc w:val="left"/>
        <w:rPr>
          <w:rFonts w:hint="eastAsia" w:ascii="仿宋_GB2312" w:hAnsi="仿宋_GB2312" w:eastAsia="仿宋_GB2312" w:cs="仿宋_GB2312"/>
          <w:b w:val="0"/>
          <w:bCs/>
          <w:color w:val="auto"/>
          <w:sz w:val="28"/>
          <w:szCs w:val="28"/>
        </w:rPr>
      </w:pPr>
    </w:p>
    <w:p>
      <w:pPr>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lang w:val="en-US" w:eastAsia="zh-CN"/>
        </w:rPr>
        <w:t>45、</w:t>
      </w:r>
      <w:r>
        <w:rPr>
          <w:rFonts w:hint="eastAsia" w:ascii="仿宋_GB2312" w:hAnsi="仿宋_GB2312" w:eastAsia="仿宋_GB2312" w:cs="仿宋_GB2312"/>
          <w:b w:val="0"/>
          <w:bCs/>
          <w:color w:val="auto"/>
          <w:sz w:val="28"/>
          <w:szCs w:val="28"/>
        </w:rPr>
        <w:t>请问安全标志类型有哪几类？</w:t>
      </w:r>
    </w:p>
    <w:p>
      <w:pPr>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参考答案：禁止标志、警告标志、指令标志和提示标志四类。</w:t>
      </w:r>
    </w:p>
    <w:p>
      <w:pPr>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依据：《安全标志及其使用导则》(GB2894-2008)。定义：安全标志的分类为禁止标志、警告标志、指令标志、提示标志四类。</w:t>
      </w:r>
    </w:p>
    <w:p>
      <w:pPr>
        <w:widowControl w:val="0"/>
        <w:numPr>
          <w:ilvl w:val="0"/>
          <w:numId w:val="0"/>
        </w:numPr>
        <w:ind w:leftChars="0"/>
        <w:jc w:val="both"/>
        <w:rPr>
          <w:rFonts w:hint="default" w:ascii="仿宋_GB2312" w:hAnsi="仿宋_GB2312" w:eastAsia="仿宋_GB2312" w:cs="仿宋_GB2312"/>
          <w:color w:val="auto"/>
          <w:sz w:val="28"/>
          <w:szCs w:val="28"/>
          <w:lang w:val="en-US" w:eastAsia="zh-CN"/>
        </w:rPr>
      </w:pPr>
    </w:p>
    <w:p>
      <w:pPr>
        <w:widowControl w:val="0"/>
        <w:numPr>
          <w:ilvl w:val="0"/>
          <w:numId w:val="0"/>
        </w:numPr>
        <w:ind w:leftChars="0"/>
        <w:jc w:val="both"/>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46、</w:t>
      </w:r>
      <w:r>
        <w:rPr>
          <w:rFonts w:hint="default" w:ascii="仿宋_GB2312" w:hAnsi="仿宋_GB2312" w:eastAsia="仿宋_GB2312" w:cs="仿宋_GB2312"/>
          <w:color w:val="auto"/>
          <w:sz w:val="28"/>
          <w:szCs w:val="28"/>
          <w:lang w:val="en-US" w:eastAsia="zh-CN"/>
        </w:rPr>
        <w:t>商改后续市场监管共有4项工作，分别是什么？</w:t>
      </w:r>
    </w:p>
    <w:p>
      <w:pPr>
        <w:widowControl w:val="0"/>
        <w:numPr>
          <w:ilvl w:val="0"/>
          <w:numId w:val="0"/>
        </w:numPr>
        <w:ind w:leftChars="0"/>
        <w:jc w:val="both"/>
        <w:rPr>
          <w:rFonts w:hint="default" w:ascii="仿宋_GB2312" w:hAnsi="仿宋_GB2312" w:eastAsia="仿宋_GB2312" w:cs="仿宋_GB2312"/>
          <w:color w:val="auto"/>
          <w:sz w:val="28"/>
          <w:szCs w:val="28"/>
          <w:lang w:val="en-US" w:eastAsia="zh-CN"/>
        </w:rPr>
      </w:pPr>
      <w:r>
        <w:rPr>
          <w:rFonts w:hint="default" w:ascii="仿宋_GB2312" w:hAnsi="仿宋_GB2312" w:eastAsia="仿宋_GB2312" w:cs="仿宋_GB2312"/>
          <w:color w:val="auto"/>
          <w:sz w:val="28"/>
          <w:szCs w:val="28"/>
          <w:lang w:val="en-US" w:eastAsia="zh-CN"/>
        </w:rPr>
        <w:t>答案：核查登记地址、核查开业情况、核查行政许可办理情况、提供无证照经营线索。</w:t>
      </w:r>
    </w:p>
    <w:p>
      <w:pPr>
        <w:widowControl w:val="0"/>
        <w:numPr>
          <w:ilvl w:val="0"/>
          <w:numId w:val="0"/>
        </w:numPr>
        <w:ind w:leftChars="0"/>
        <w:jc w:val="both"/>
        <w:rPr>
          <w:rFonts w:hint="default" w:ascii="仿宋_GB2312" w:hAnsi="仿宋_GB2312" w:eastAsia="仿宋_GB2312" w:cs="仿宋_GB2312"/>
          <w:color w:val="auto"/>
          <w:sz w:val="28"/>
          <w:szCs w:val="28"/>
          <w:lang w:val="en-US" w:eastAsia="zh-CN"/>
        </w:rPr>
      </w:pPr>
    </w:p>
    <w:p>
      <w:pPr>
        <w:widowControl w:val="0"/>
        <w:numPr>
          <w:ilvl w:val="0"/>
          <w:numId w:val="0"/>
        </w:numPr>
        <w:ind w:leftChars="0"/>
        <w:jc w:val="both"/>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47、采集实有人口基础信息时，具体采集哪些内容？</w:t>
      </w:r>
    </w:p>
    <w:p>
      <w:pPr>
        <w:widowControl w:val="0"/>
        <w:numPr>
          <w:ilvl w:val="0"/>
          <w:numId w:val="0"/>
        </w:numPr>
        <w:ind w:leftChars="0"/>
        <w:jc w:val="both"/>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答案要点：</w:t>
      </w:r>
    </w:p>
    <w:p>
      <w:pPr>
        <w:widowControl w:val="0"/>
        <w:numPr>
          <w:ilvl w:val="0"/>
          <w:numId w:val="0"/>
        </w:numPr>
        <w:ind w:leftChars="0"/>
        <w:jc w:val="both"/>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（1）户籍人口及流动人口的基础信息采集，包括姓名、性别、民族、出生日期、户籍地址、在莞居住地址、身份证号码、文化程度、工作单位、联系电话等。另外，对搬离的人员进行迁出标注。</w:t>
      </w:r>
    </w:p>
    <w:p>
      <w:pPr>
        <w:widowControl w:val="0"/>
        <w:numPr>
          <w:ilvl w:val="0"/>
          <w:numId w:val="0"/>
        </w:numPr>
        <w:ind w:leftChars="0"/>
        <w:jc w:val="both"/>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（2）在莞境外人员的基础信息包括：姓名、性别、国籍、出生日期、现住地址、服务处所、国内邀请人或本人联系电话等。另外，对搬离的境外人员进行迁出标注。</w:t>
      </w:r>
    </w:p>
    <w:p>
      <w:pPr>
        <w:widowControl w:val="0"/>
        <w:numPr>
          <w:ilvl w:val="0"/>
          <w:numId w:val="0"/>
        </w:numPr>
        <w:ind w:leftChars="0"/>
        <w:jc w:val="both"/>
        <w:rPr>
          <w:rFonts w:hint="default" w:ascii="仿宋_GB2312" w:hAnsi="仿宋_GB2312" w:eastAsia="仿宋_GB2312" w:cs="仿宋_GB2312"/>
          <w:color w:val="auto"/>
          <w:sz w:val="28"/>
          <w:szCs w:val="28"/>
          <w:lang w:val="en-US" w:eastAsia="zh-CN"/>
        </w:rPr>
      </w:pPr>
    </w:p>
    <w:p>
      <w:pPr>
        <w:widowControl w:val="0"/>
        <w:numPr>
          <w:ilvl w:val="0"/>
          <w:numId w:val="0"/>
        </w:numPr>
        <w:ind w:leftChars="0"/>
        <w:jc w:val="both"/>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48、公共场所包括哪几大类？</w:t>
      </w:r>
    </w:p>
    <w:p>
      <w:pPr>
        <w:widowControl w:val="0"/>
        <w:numPr>
          <w:ilvl w:val="0"/>
          <w:numId w:val="0"/>
        </w:numPr>
        <w:ind w:leftChars="0"/>
        <w:jc w:val="both"/>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答案：（1 ）住宿场所；（2）沐浴场所；（3）美容美发场所；（4）文化娱乐场所；（5）体育场所；（6）文化交流场所；（7） 购物场所；（8）公共交通等候场所。</w:t>
      </w:r>
    </w:p>
    <w:p>
      <w:pPr>
        <w:widowControl w:val="0"/>
        <w:numPr>
          <w:ilvl w:val="0"/>
          <w:numId w:val="0"/>
        </w:numPr>
        <w:ind w:leftChars="0"/>
        <w:jc w:val="both"/>
        <w:rPr>
          <w:rFonts w:hint="default" w:ascii="仿宋_GB2312" w:hAnsi="仿宋_GB2312" w:eastAsia="仿宋_GB2312" w:cs="仿宋_GB2312"/>
          <w:color w:val="auto"/>
          <w:sz w:val="28"/>
          <w:szCs w:val="28"/>
          <w:lang w:val="en-US" w:eastAsia="zh-CN"/>
        </w:rPr>
      </w:pPr>
    </w:p>
    <w:p>
      <w:pPr>
        <w:widowControl w:val="0"/>
        <w:numPr>
          <w:ilvl w:val="0"/>
          <w:numId w:val="0"/>
        </w:numPr>
        <w:ind w:leftChars="0"/>
        <w:jc w:val="both"/>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 xml:space="preserve">49、“两个一百年”奋斗目标是什么？ </w:t>
      </w:r>
    </w:p>
    <w:p>
      <w:pPr>
        <w:widowControl w:val="0"/>
        <w:numPr>
          <w:ilvl w:val="0"/>
          <w:numId w:val="0"/>
        </w:numPr>
        <w:ind w:leftChars="0"/>
        <w:jc w:val="both"/>
        <w:rPr>
          <w:rFonts w:hint="eastAsia" w:ascii="楷体_GB2312" w:hAnsi="楷体_GB2312" w:eastAsia="楷体_GB2312" w:cs="楷体_GB2312"/>
          <w:color w:val="auto"/>
          <w:sz w:val="28"/>
          <w:szCs w:val="28"/>
          <w:lang w:val="en-US" w:eastAsia="zh-CN" w:bidi="ar"/>
        </w:rPr>
      </w:pPr>
      <w:r>
        <w:rPr>
          <w:rFonts w:hint="eastAsia" w:ascii="仿宋_GB2312" w:hAnsi="仿宋_GB2312" w:eastAsia="仿宋_GB2312" w:cs="仿宋_GB2312"/>
          <w:color w:val="auto"/>
          <w:sz w:val="28"/>
          <w:szCs w:val="28"/>
          <w:lang w:val="en-US" w:eastAsia="zh-CN"/>
        </w:rPr>
        <w:t>答案：（1）在中国共产党成立一百年时全面建成小康社会；（2）在新中国成立一百年时建成富强民主文明和谐美丽的社会主义现代化强国</w:t>
      </w:r>
      <w:r>
        <w:rPr>
          <w:rFonts w:hint="eastAsia" w:ascii="楷体_GB2312" w:hAnsi="楷体_GB2312" w:eastAsia="楷体_GB2312" w:cs="楷体_GB2312"/>
          <w:color w:val="auto"/>
          <w:sz w:val="28"/>
          <w:szCs w:val="28"/>
          <w:lang w:val="en-US" w:eastAsia="zh-CN" w:bidi="ar"/>
        </w:rPr>
        <w:t>。</w:t>
      </w:r>
    </w:p>
    <w:p>
      <w:pPr>
        <w:widowControl w:val="0"/>
        <w:numPr>
          <w:ilvl w:val="0"/>
          <w:numId w:val="0"/>
        </w:numPr>
        <w:ind w:leftChars="0"/>
        <w:jc w:val="both"/>
        <w:rPr>
          <w:rFonts w:hint="default" w:ascii="仿宋_GB2312" w:hAnsi="仿宋_GB2312" w:eastAsia="仿宋_GB2312" w:cs="仿宋_GB2312"/>
          <w:color w:val="auto"/>
          <w:sz w:val="28"/>
          <w:szCs w:val="28"/>
          <w:lang w:val="en-US" w:eastAsia="zh-CN"/>
        </w:rPr>
      </w:pPr>
    </w:p>
    <w:p>
      <w:pPr>
        <w:widowControl w:val="0"/>
        <w:numPr>
          <w:ilvl w:val="0"/>
          <w:numId w:val="0"/>
        </w:numPr>
        <w:ind w:leftChars="0"/>
        <w:jc w:val="both"/>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50、出租屋检查要点有哪些？</w:t>
      </w:r>
    </w:p>
    <w:p>
      <w:pPr>
        <w:widowControl w:val="0"/>
        <w:numPr>
          <w:ilvl w:val="0"/>
          <w:numId w:val="0"/>
        </w:numPr>
        <w:ind w:leftChars="0"/>
        <w:jc w:val="both"/>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答案：1.检查住人场所防火分隔是否符合要求；2.安全疏散是否符合要求；3.消防设施配置是否符合要求；4.火灾危险源控制是否符合要求；5.消防安全管理职责是否落实。</w:t>
      </w:r>
    </w:p>
    <w:p>
      <w:pPr>
        <w:widowControl w:val="0"/>
        <w:numPr>
          <w:ilvl w:val="0"/>
          <w:numId w:val="0"/>
        </w:numPr>
        <w:ind w:leftChars="0"/>
        <w:jc w:val="both"/>
        <w:rPr>
          <w:rFonts w:hint="default" w:ascii="仿宋_GB2312" w:hAnsi="仿宋_GB2312" w:eastAsia="仿宋_GB2312" w:cs="仿宋_GB2312"/>
          <w:color w:val="auto"/>
          <w:sz w:val="28"/>
          <w:szCs w:val="28"/>
          <w:lang w:val="en-US" w:eastAsia="zh-CN"/>
        </w:rPr>
      </w:pPr>
    </w:p>
    <w:p>
      <w:pPr>
        <w:widowControl w:val="0"/>
        <w:numPr>
          <w:ilvl w:val="0"/>
          <w:numId w:val="0"/>
        </w:numPr>
        <w:ind w:leftChars="0"/>
        <w:jc w:val="both"/>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51、在监管任务反馈时，如需填写市场主体实际地址，可以采用几种方式填报？</w:t>
      </w:r>
    </w:p>
    <w:p>
      <w:pPr>
        <w:widowControl w:val="0"/>
        <w:numPr>
          <w:ilvl w:val="0"/>
          <w:numId w:val="0"/>
        </w:numPr>
        <w:ind w:leftChars="0"/>
        <w:jc w:val="both"/>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答案：①手工填报。②扫描建筑物二维码。③地址库查询。④地图定位。</w:t>
      </w:r>
    </w:p>
    <w:p>
      <w:pPr>
        <w:widowControl w:val="0"/>
        <w:numPr>
          <w:ilvl w:val="0"/>
          <w:numId w:val="0"/>
        </w:numPr>
        <w:ind w:leftChars="0"/>
        <w:jc w:val="both"/>
        <w:rPr>
          <w:rFonts w:hint="default" w:ascii="仿宋_GB2312" w:hAnsi="仿宋_GB2312" w:eastAsia="仿宋_GB2312" w:cs="仿宋_GB2312"/>
          <w:color w:val="auto"/>
          <w:sz w:val="28"/>
          <w:szCs w:val="28"/>
          <w:lang w:val="en-US" w:eastAsia="zh-CN"/>
        </w:rPr>
      </w:pPr>
    </w:p>
    <w:p>
      <w:pPr>
        <w:rPr>
          <w:rFonts w:ascii="仿宋_GB2312" w:eastAsia="仿宋_GB2312"/>
          <w:color w:val="auto"/>
          <w:sz w:val="28"/>
          <w:szCs w:val="28"/>
        </w:rPr>
      </w:pPr>
      <w:r>
        <w:rPr>
          <w:rFonts w:hint="eastAsia" w:ascii="仿宋_GB2312" w:eastAsia="仿宋_GB2312"/>
          <w:color w:val="auto"/>
          <w:sz w:val="28"/>
          <w:szCs w:val="28"/>
          <w:lang w:val="en-US" w:eastAsia="zh-CN"/>
        </w:rPr>
        <w:t>52、</w:t>
      </w:r>
      <w:r>
        <w:rPr>
          <w:rFonts w:hint="eastAsia" w:ascii="仿宋_GB2312" w:eastAsia="仿宋_GB2312"/>
          <w:color w:val="auto"/>
          <w:sz w:val="28"/>
          <w:szCs w:val="28"/>
        </w:rPr>
        <w:t>商改任务首检期限是多少个工作日。</w:t>
      </w:r>
    </w:p>
    <w:p>
      <w:pPr>
        <w:rPr>
          <w:rFonts w:ascii="仿宋_GB2312" w:eastAsia="仿宋_GB2312"/>
          <w:color w:val="auto"/>
          <w:sz w:val="28"/>
          <w:szCs w:val="28"/>
        </w:rPr>
      </w:pPr>
      <w:r>
        <w:rPr>
          <w:rFonts w:hint="eastAsia" w:ascii="仿宋_GB2312" w:eastAsia="仿宋_GB2312"/>
          <w:color w:val="auto"/>
          <w:sz w:val="28"/>
          <w:szCs w:val="28"/>
        </w:rPr>
        <w:t>答案：10个工作日</w:t>
      </w:r>
    </w:p>
    <w:p>
      <w:pPr>
        <w:widowControl w:val="0"/>
        <w:numPr>
          <w:ilvl w:val="0"/>
          <w:numId w:val="0"/>
        </w:numPr>
        <w:ind w:leftChars="0"/>
        <w:jc w:val="both"/>
        <w:rPr>
          <w:rFonts w:hint="default" w:ascii="仿宋_GB2312" w:hAnsi="仿宋_GB2312" w:eastAsia="仿宋_GB2312" w:cs="仿宋_GB2312"/>
          <w:color w:val="auto"/>
          <w:sz w:val="24"/>
          <w:szCs w:val="28"/>
          <w:lang w:val="en-US" w:eastAsia="zh-CN"/>
        </w:rPr>
      </w:pPr>
    </w:p>
    <w:p>
      <w:pPr>
        <w:jc w:val="left"/>
        <w:rPr>
          <w:rFonts w:hint="eastAsia" w:ascii="仿宋_GB2312" w:hAnsi="仿宋_GB2312" w:eastAsia="仿宋_GB2312" w:cs="仿宋_GB2312"/>
          <w:b w:val="0"/>
          <w:bCs/>
          <w:color w:val="auto"/>
          <w:sz w:val="28"/>
          <w:szCs w:val="28"/>
        </w:rPr>
      </w:pPr>
    </w:p>
    <w:p>
      <w:pPr>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lang w:val="en-US" w:eastAsia="zh-CN"/>
        </w:rPr>
        <w:t>53</w:t>
      </w:r>
      <w:r>
        <w:rPr>
          <w:rFonts w:hint="eastAsia" w:ascii="仿宋_GB2312" w:hAnsi="仿宋_GB2312" w:eastAsia="仿宋_GB2312" w:cs="仿宋_GB2312"/>
          <w:b w:val="0"/>
          <w:bCs/>
          <w:color w:val="auto"/>
          <w:sz w:val="28"/>
          <w:szCs w:val="28"/>
        </w:rPr>
        <w:t>、三级安全教育指的是哪三级，培训的主要内容？</w:t>
      </w:r>
    </w:p>
    <w:p>
      <w:pPr>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参考答案：三级安全教育是指新入厂职员、工人的厂级安全教育、车间级安全教育和班组级安全教育。厂级安全教育的主要内容是安全生产基础知识；车间级安全教育的主要内容是本车间的生产性质、主要的工艺流程、安全生产状况及规章制度；班组级安全教育的主要内容是班组工作的性质、操作步骤、防护用品的性能及正确使用方法等。</w:t>
      </w:r>
    </w:p>
    <w:p>
      <w:pPr>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依据：《生产经营单位安全培训规定》第十二、十四、十五、十六条。</w:t>
      </w:r>
    </w:p>
    <w:p>
      <w:pPr>
        <w:jc w:val="left"/>
        <w:rPr>
          <w:rFonts w:hint="eastAsia" w:ascii="仿宋_GB2312" w:hAnsi="仿宋_GB2312" w:eastAsia="仿宋_GB2312" w:cs="仿宋_GB2312"/>
          <w:b w:val="0"/>
          <w:bCs/>
          <w:color w:val="auto"/>
          <w:sz w:val="28"/>
          <w:szCs w:val="28"/>
        </w:rPr>
      </w:pPr>
    </w:p>
    <w:p>
      <w:pPr>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lang w:val="en-US" w:eastAsia="zh-CN"/>
        </w:rPr>
        <w:t>54、</w:t>
      </w:r>
      <w:r>
        <w:rPr>
          <w:rFonts w:hint="eastAsia" w:ascii="仿宋_GB2312" w:hAnsi="仿宋_GB2312" w:eastAsia="仿宋_GB2312" w:cs="仿宋_GB2312"/>
          <w:b w:val="0"/>
          <w:bCs/>
          <w:color w:val="auto"/>
          <w:sz w:val="28"/>
          <w:szCs w:val="28"/>
        </w:rPr>
        <w:t>根据《广东省安全生产条例》规定，生产经营单位应当具备法律、行政法规和国家标准或者行业标准规定的安全生产条件，制定安全生产操作规程，并建立和实施哪些安全生产制度？</w:t>
      </w:r>
    </w:p>
    <w:p>
      <w:pPr>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参考答案：生产经营单位应当具备法律、行政法规和国家标准或者行业标准规定的安全生产条件，制定安全生产操作规程，并建立和实施下列安全生产制度：</w:t>
      </w:r>
    </w:p>
    <w:p>
      <w:pPr>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（一）安全生产责任制度和安全生产考核、奖惩制度;</w:t>
      </w:r>
    </w:p>
    <w:p>
      <w:pPr>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（二）安全生产岗位检查、日常安全检查和专业性安全检查制度；</w:t>
      </w:r>
    </w:p>
    <w:p>
      <w:pPr>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（三）重大危险源辨识、监控和隐患排查、登记、治理制度；（四）安全生产资金投入和设备、设施保障制度；</w:t>
      </w:r>
    </w:p>
    <w:p>
      <w:pPr>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（五）具有较大危险、危害因素的生产经营场所、设备和设施的安全管理制度以及危险作业管理制度；</w:t>
      </w:r>
    </w:p>
    <w:p>
      <w:pPr>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（六）安全生产教育、培训和持证上岗制度；</w:t>
      </w:r>
    </w:p>
    <w:p>
      <w:pPr>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（七）劳动防护用品配备和使用管理制度以及职业健康措施保障制度;</w:t>
      </w:r>
    </w:p>
    <w:p>
      <w:pPr>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（八）事故报告应急救援和调查处理制度；</w:t>
      </w:r>
    </w:p>
    <w:p>
      <w:pPr>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（九）安全生产管理台账、档案制度。</w:t>
      </w:r>
    </w:p>
    <w:p>
      <w:pPr>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依据：《广东省安全生产条例》第十条。</w:t>
      </w:r>
    </w:p>
    <w:p>
      <w:pPr>
        <w:jc w:val="left"/>
        <w:rPr>
          <w:rFonts w:hint="eastAsia" w:ascii="仿宋_GB2312" w:hAnsi="仿宋_GB2312" w:eastAsia="仿宋_GB2312" w:cs="仿宋_GB2312"/>
          <w:b w:val="0"/>
          <w:bCs/>
          <w:color w:val="auto"/>
          <w:sz w:val="28"/>
          <w:szCs w:val="28"/>
        </w:rPr>
      </w:pPr>
    </w:p>
    <w:p>
      <w:pPr>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lang w:val="en-US" w:eastAsia="zh-CN"/>
        </w:rPr>
        <w:t>55、</w:t>
      </w:r>
      <w:r>
        <w:rPr>
          <w:rFonts w:hint="eastAsia" w:ascii="仿宋_GB2312" w:hAnsi="仿宋_GB2312" w:eastAsia="仿宋_GB2312" w:cs="仿宋_GB2312"/>
          <w:b w:val="0"/>
          <w:bCs/>
          <w:color w:val="auto"/>
          <w:sz w:val="28"/>
          <w:szCs w:val="28"/>
        </w:rPr>
        <w:t>《安全生产法》对电工、焊工等特种作业人员有何规定？巡查员应当如何检查？</w:t>
      </w:r>
    </w:p>
    <w:p>
      <w:pPr>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参考答案：《安全生产法》第二十七条规定：生产经营单位的特种作业人员必须按照国家有关规定经专门的安全作业培训，取得相应资格，方可上岗作业。</w:t>
      </w:r>
    </w:p>
    <w:p>
      <w:pPr>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巡查员在作业场所现场抽查部分电工、焊工作业人员特种作业证。</w:t>
      </w:r>
    </w:p>
    <w:p>
      <w:pPr>
        <w:jc w:val="left"/>
        <w:rPr>
          <w:rFonts w:hint="eastAsia" w:ascii="仿宋_GB2312" w:hAnsi="仿宋_GB2312" w:eastAsia="仿宋_GB2312" w:cs="仿宋_GB2312"/>
          <w:b w:val="0"/>
          <w:bCs/>
          <w:color w:val="auto"/>
          <w:sz w:val="28"/>
          <w:szCs w:val="28"/>
        </w:rPr>
      </w:pPr>
    </w:p>
    <w:p>
      <w:pPr>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lang w:val="en-US" w:eastAsia="zh-CN"/>
        </w:rPr>
        <w:t>56、</w:t>
      </w:r>
      <w:r>
        <w:rPr>
          <w:rFonts w:hint="eastAsia" w:ascii="仿宋_GB2312" w:hAnsi="仿宋_GB2312" w:eastAsia="仿宋_GB2312" w:cs="仿宋_GB2312"/>
          <w:b w:val="0"/>
          <w:bCs/>
          <w:color w:val="auto"/>
          <w:sz w:val="28"/>
          <w:szCs w:val="28"/>
        </w:rPr>
        <w:t>生产经营单位应当建立健全哪些制度与规章？</w:t>
      </w:r>
    </w:p>
    <w:p>
      <w:pPr>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参考答案：应当建立健全劳动防护用品登记建档制度、安全生产责任制度、安全生产教育、培训和持证上岗制度、生产安全事故隐患排查治理制度、生产安全事故应急救援预案、安全生产规章制度和安全操作规程等</w:t>
      </w:r>
    </w:p>
    <w:p>
      <w:pPr>
        <w:jc w:val="left"/>
        <w:rPr>
          <w:rFonts w:hint="eastAsia" w:ascii="仿宋_GB2312" w:hAnsi="仿宋_GB2312" w:eastAsia="仿宋_GB2312" w:cs="仿宋_GB2312"/>
          <w:b w:val="0"/>
          <w:bCs/>
          <w:color w:val="auto"/>
          <w:sz w:val="28"/>
          <w:szCs w:val="28"/>
        </w:rPr>
      </w:pPr>
    </w:p>
    <w:p>
      <w:pPr>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lang w:val="en-US" w:eastAsia="zh-CN"/>
        </w:rPr>
        <w:t>57、</w:t>
      </w:r>
      <w:r>
        <w:rPr>
          <w:rFonts w:hint="eastAsia" w:ascii="仿宋_GB2312" w:hAnsi="仿宋_GB2312" w:eastAsia="仿宋_GB2312" w:cs="仿宋_GB2312"/>
          <w:b w:val="0"/>
          <w:bCs/>
          <w:color w:val="auto"/>
          <w:sz w:val="28"/>
          <w:szCs w:val="28"/>
        </w:rPr>
        <w:t>流浪乞讨未成年人的界定</w:t>
      </w:r>
    </w:p>
    <w:p>
      <w:pPr>
        <w:ind w:firstLine="560" w:firstLineChars="200"/>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流浪乞讨未成年人是指未满十八周岁，在我市范围内流浪乞讨的未成年人，包括不满6周岁的婴幼儿、6周岁以上不满14周岁的儿童、14周岁以上不满18周岁的少年。</w:t>
      </w:r>
    </w:p>
    <w:p>
      <w:pPr>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lang w:val="en-US" w:eastAsia="zh-CN"/>
        </w:rPr>
        <w:t>58、</w:t>
      </w:r>
      <w:r>
        <w:rPr>
          <w:rFonts w:hint="eastAsia" w:ascii="仿宋_GB2312" w:hAnsi="仿宋_GB2312" w:eastAsia="仿宋_GB2312" w:cs="仿宋_GB2312"/>
          <w:b w:val="0"/>
          <w:bCs/>
          <w:color w:val="auto"/>
          <w:sz w:val="28"/>
          <w:szCs w:val="28"/>
        </w:rPr>
        <w:t>流浪乞讨未成年人综合救助保护工作的原则</w:t>
      </w:r>
    </w:p>
    <w:p>
      <w:pPr>
        <w:ind w:firstLine="560" w:firstLineChars="200"/>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（1）坚持未成年人权益保护优先；</w:t>
      </w:r>
    </w:p>
    <w:p>
      <w:pPr>
        <w:ind w:firstLine="560" w:firstLineChars="200"/>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（2）坚持救助保护和教育矫治并重；</w:t>
      </w:r>
    </w:p>
    <w:p>
      <w:pPr>
        <w:ind w:firstLine="560" w:firstLineChars="200"/>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（3）坚持源头预防和综合治理相结合 ；</w:t>
      </w:r>
    </w:p>
    <w:p>
      <w:pPr>
        <w:ind w:firstLine="560" w:firstLineChars="200"/>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（4）坚持政府主导下的社会参与 。</w:t>
      </w:r>
    </w:p>
    <w:p>
      <w:pPr>
        <w:ind w:firstLine="560" w:firstLineChars="200"/>
        <w:jc w:val="left"/>
        <w:rPr>
          <w:rFonts w:hint="eastAsia" w:ascii="仿宋_GB2312" w:hAnsi="仿宋_GB2312" w:eastAsia="仿宋_GB2312" w:cs="仿宋_GB2312"/>
          <w:b w:val="0"/>
          <w:bCs/>
          <w:color w:val="auto"/>
          <w:sz w:val="28"/>
          <w:szCs w:val="28"/>
        </w:rPr>
      </w:pPr>
    </w:p>
    <w:p>
      <w:pPr>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lang w:val="en-US" w:eastAsia="zh-CN"/>
        </w:rPr>
        <w:t>59、</w:t>
      </w:r>
      <w:r>
        <w:rPr>
          <w:rFonts w:hint="eastAsia" w:ascii="仿宋_GB2312" w:hAnsi="仿宋_GB2312" w:eastAsia="仿宋_GB2312" w:cs="仿宋_GB2312"/>
          <w:b w:val="0"/>
          <w:bCs/>
          <w:color w:val="auto"/>
          <w:sz w:val="28"/>
          <w:szCs w:val="28"/>
        </w:rPr>
        <w:t>学生校外托管机构的登记证书全称为？</w:t>
      </w:r>
    </w:p>
    <w:p>
      <w:pPr>
        <w:ind w:firstLine="560" w:firstLineChars="200"/>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学生校外托管机构的登记证书全称为：《民办非企业单位登记证书》。</w:t>
      </w:r>
    </w:p>
    <w:p>
      <w:pPr>
        <w:ind w:firstLine="560" w:firstLineChars="200"/>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解析：民办非企业单位的登记证书全称为：《民办非企业单位登记证书》。学生校外托管机构属于民办非企业单位。</w:t>
      </w:r>
    </w:p>
    <w:p>
      <w:pPr>
        <w:ind w:firstLine="560" w:firstLineChars="200"/>
        <w:jc w:val="left"/>
        <w:rPr>
          <w:rFonts w:hint="eastAsia" w:ascii="仿宋_GB2312" w:hAnsi="仿宋_GB2312" w:eastAsia="仿宋_GB2312" w:cs="仿宋_GB2312"/>
          <w:b w:val="0"/>
          <w:bCs/>
          <w:color w:val="auto"/>
          <w:sz w:val="28"/>
          <w:szCs w:val="28"/>
        </w:rPr>
      </w:pPr>
    </w:p>
    <w:p>
      <w:pPr>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lang w:val="en-US" w:eastAsia="zh-CN"/>
        </w:rPr>
        <w:t>60、</w:t>
      </w:r>
      <w:r>
        <w:rPr>
          <w:rFonts w:hint="eastAsia" w:ascii="仿宋_GB2312" w:hAnsi="仿宋_GB2312" w:eastAsia="仿宋_GB2312" w:cs="仿宋_GB2312"/>
          <w:b w:val="0"/>
          <w:bCs/>
          <w:color w:val="auto"/>
          <w:sz w:val="28"/>
          <w:szCs w:val="28"/>
        </w:rPr>
        <w:t>学生校外托管机构后置审批有哪些？</w:t>
      </w:r>
    </w:p>
    <w:p>
      <w:pPr>
        <w:ind w:firstLine="560" w:firstLineChars="200"/>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学生校外托管机构后置审批有：消防部门办理消防验收、食药监部门办理《食品安全许可证》（业务范围中有提供午餐的才需要办理）、住建部门办理房屋安全鉴定。</w:t>
      </w:r>
    </w:p>
    <w:p>
      <w:pPr>
        <w:ind w:firstLine="560" w:firstLineChars="200"/>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解析：根据《东莞市学生校外托管机构管理办法》第七条中规定，取得法人登记后，申请人分别到镇（街道、园区）消防部门、食品药品监督部门办理相关手续，否则，不得开展经营活动。第十一条中规定，学生校外托管机构应当具有与其服务相适应的相对独立的场所和设施，并保证房屋、消防和监护安全。</w:t>
      </w:r>
    </w:p>
    <w:p>
      <w:pPr>
        <w:ind w:firstLine="560" w:firstLineChars="200"/>
        <w:jc w:val="left"/>
        <w:rPr>
          <w:rFonts w:hint="eastAsia" w:ascii="仿宋_GB2312" w:hAnsi="仿宋_GB2312" w:eastAsia="仿宋_GB2312" w:cs="仿宋_GB2312"/>
          <w:b w:val="0"/>
          <w:bCs/>
          <w:color w:val="auto"/>
          <w:sz w:val="28"/>
          <w:szCs w:val="28"/>
        </w:rPr>
      </w:pPr>
    </w:p>
    <w:p>
      <w:pPr>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lang w:val="en-US" w:eastAsia="zh-CN"/>
        </w:rPr>
        <w:t>61、</w:t>
      </w:r>
      <w:r>
        <w:rPr>
          <w:rFonts w:hint="eastAsia" w:ascii="仿宋_GB2312" w:hAnsi="仿宋_GB2312" w:eastAsia="仿宋_GB2312" w:cs="仿宋_GB2312"/>
          <w:b w:val="0"/>
          <w:bCs/>
          <w:color w:val="auto"/>
          <w:sz w:val="28"/>
          <w:szCs w:val="28"/>
        </w:rPr>
        <w:t>学生校外托管机构的登记管理机关是哪一个部门？</w:t>
      </w:r>
    </w:p>
    <w:p>
      <w:pPr>
        <w:ind w:firstLine="560" w:firstLineChars="200"/>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学生校外托管机构的登记管理机关是东莞市民政局（市社会组织管理局）。</w:t>
      </w:r>
    </w:p>
    <w:p>
      <w:pPr>
        <w:ind w:firstLine="560" w:firstLineChars="200"/>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解析：根据《民办非企业单位登记管理暂行条例》中第五条，“国务院民政部门和县级以上地方各级人民政府民政部门是本级人民政府的民办非企业单位登记管理机关。”</w:t>
      </w:r>
    </w:p>
    <w:p>
      <w:pPr>
        <w:ind w:firstLine="560" w:firstLineChars="200"/>
        <w:jc w:val="left"/>
        <w:rPr>
          <w:rFonts w:hint="eastAsia" w:ascii="仿宋_GB2312" w:hAnsi="仿宋_GB2312" w:eastAsia="仿宋_GB2312" w:cs="仿宋_GB2312"/>
          <w:b w:val="0"/>
          <w:bCs/>
          <w:color w:val="auto"/>
          <w:sz w:val="28"/>
          <w:szCs w:val="28"/>
        </w:rPr>
      </w:pPr>
    </w:p>
    <w:p>
      <w:pPr>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lang w:val="en-US" w:eastAsia="zh-CN"/>
        </w:rPr>
        <w:t>62、</w:t>
      </w:r>
      <w:r>
        <w:rPr>
          <w:rFonts w:hint="eastAsia" w:ascii="仿宋_GB2312" w:hAnsi="仿宋_GB2312" w:eastAsia="仿宋_GB2312" w:cs="仿宋_GB2312"/>
          <w:b w:val="0"/>
          <w:bCs/>
          <w:color w:val="auto"/>
          <w:sz w:val="28"/>
          <w:szCs w:val="28"/>
        </w:rPr>
        <w:t>网格员在巡查中发现学生校外托管机构无悬挂证照，此学生校外托管机构违反了《东莞市学生校外托管机构管理办法》第几条？</w:t>
      </w:r>
    </w:p>
    <w:p>
      <w:pPr>
        <w:ind w:firstLine="560" w:firstLineChars="200"/>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此学生校外托管机构违反了《东莞市学生校外托管机构管理办法》第三十条，其内容为：学生校外托管机构必须在经营场所的显眼位置悬挂开办批文、证照、收费标准等，实行亮证服务，接送社会监督。</w:t>
      </w:r>
    </w:p>
    <w:p>
      <w:pPr>
        <w:ind w:firstLine="560" w:firstLineChars="200"/>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解析：《东莞市学生校外托管机构管理办法》第三十条，其内容为：学生校外托管机构必须在经营场所的显眼位置悬挂开办批文、证照、收费标准等，实行亮证服务，接送社会监督。</w:t>
      </w:r>
    </w:p>
    <w:p>
      <w:pPr>
        <w:ind w:firstLine="560" w:firstLineChars="200"/>
        <w:jc w:val="left"/>
        <w:rPr>
          <w:rFonts w:hint="eastAsia" w:ascii="仿宋_GB2312" w:hAnsi="仿宋_GB2312" w:eastAsia="仿宋_GB2312" w:cs="仿宋_GB2312"/>
          <w:b w:val="0"/>
          <w:bCs/>
          <w:color w:val="auto"/>
          <w:sz w:val="28"/>
          <w:szCs w:val="28"/>
        </w:rPr>
      </w:pPr>
    </w:p>
    <w:p>
      <w:pPr>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lang w:val="en-US" w:eastAsia="zh-CN"/>
        </w:rPr>
        <w:t>63、</w:t>
      </w:r>
      <w:r>
        <w:rPr>
          <w:rFonts w:hint="eastAsia" w:ascii="仿宋_GB2312" w:hAnsi="仿宋_GB2312" w:eastAsia="仿宋_GB2312" w:cs="仿宋_GB2312"/>
          <w:b w:val="0"/>
          <w:bCs/>
          <w:color w:val="auto"/>
          <w:sz w:val="28"/>
          <w:szCs w:val="28"/>
        </w:rPr>
        <w:t>适龄户籍残疾人受教育信息采集是指几岁到几岁的少年儿童？</w:t>
      </w:r>
    </w:p>
    <w:p>
      <w:pPr>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答：5-16周岁</w:t>
      </w:r>
    </w:p>
    <w:p>
      <w:pPr>
        <w:jc w:val="left"/>
        <w:rPr>
          <w:rFonts w:hint="eastAsia" w:ascii="仿宋_GB2312" w:hAnsi="仿宋_GB2312" w:eastAsia="仿宋_GB2312" w:cs="仿宋_GB2312"/>
          <w:b w:val="0"/>
          <w:bCs/>
          <w:color w:val="auto"/>
          <w:sz w:val="28"/>
          <w:szCs w:val="28"/>
        </w:rPr>
      </w:pPr>
    </w:p>
    <w:p>
      <w:pPr>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lang w:val="en-US" w:eastAsia="zh-CN"/>
        </w:rPr>
        <w:t>64、</w:t>
      </w:r>
      <w:r>
        <w:rPr>
          <w:rFonts w:hint="eastAsia" w:ascii="仿宋_GB2312" w:hAnsi="仿宋_GB2312" w:eastAsia="仿宋_GB2312" w:cs="仿宋_GB2312"/>
          <w:b w:val="0"/>
          <w:bCs/>
          <w:color w:val="auto"/>
          <w:sz w:val="28"/>
          <w:szCs w:val="28"/>
        </w:rPr>
        <w:t>无照和超范围经营教育培训巡查巡查周期是？</w:t>
      </w:r>
    </w:p>
    <w:p>
      <w:pPr>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答：每月一次</w:t>
      </w:r>
    </w:p>
    <w:p>
      <w:pPr>
        <w:jc w:val="left"/>
        <w:rPr>
          <w:rFonts w:hint="eastAsia" w:ascii="仿宋_GB2312" w:hAnsi="仿宋_GB2312" w:eastAsia="仿宋_GB2312" w:cs="仿宋_GB2312"/>
          <w:b w:val="0"/>
          <w:bCs/>
          <w:color w:val="auto"/>
          <w:sz w:val="28"/>
          <w:szCs w:val="28"/>
        </w:rPr>
      </w:pPr>
    </w:p>
    <w:p>
      <w:pPr>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lang w:val="en-US" w:eastAsia="zh-CN"/>
        </w:rPr>
        <w:t>65、</w:t>
      </w:r>
      <w:r>
        <w:rPr>
          <w:rFonts w:hint="eastAsia" w:ascii="仿宋_GB2312" w:hAnsi="仿宋_GB2312" w:eastAsia="仿宋_GB2312" w:cs="仿宋_GB2312"/>
          <w:b w:val="0"/>
          <w:bCs/>
          <w:color w:val="auto"/>
          <w:sz w:val="28"/>
          <w:szCs w:val="28"/>
        </w:rPr>
        <w:t>户籍重度学龄残疾儿童少年送教上门服务信息采集主要包括什么信息？</w:t>
      </w:r>
    </w:p>
    <w:p>
      <w:pPr>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答：主要包括6—15周岁无法到校接受义务教育的重度残疾儿童少年的名单、身份证号、住址、联系电话、是否有接受义务教育或送教上门、有什么送教上门的需求信息。</w:t>
      </w:r>
    </w:p>
    <w:p>
      <w:pPr>
        <w:jc w:val="left"/>
        <w:rPr>
          <w:rFonts w:hint="eastAsia" w:ascii="仿宋_GB2312" w:hAnsi="仿宋_GB2312" w:eastAsia="仿宋_GB2312" w:cs="仿宋_GB2312"/>
          <w:b w:val="0"/>
          <w:bCs/>
          <w:color w:val="auto"/>
          <w:sz w:val="28"/>
          <w:szCs w:val="28"/>
        </w:rPr>
      </w:pPr>
    </w:p>
    <w:p>
      <w:pPr>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lang w:val="en-US" w:eastAsia="zh-CN"/>
        </w:rPr>
        <w:t>66、</w:t>
      </w:r>
      <w:r>
        <w:rPr>
          <w:rFonts w:hint="eastAsia" w:ascii="仿宋_GB2312" w:hAnsi="仿宋_GB2312" w:eastAsia="仿宋_GB2312" w:cs="仿宋_GB2312"/>
          <w:b w:val="0"/>
          <w:bCs/>
          <w:color w:val="auto"/>
          <w:sz w:val="28"/>
          <w:szCs w:val="28"/>
        </w:rPr>
        <w:t>无照和超范围经营教育培训事项网格管理员职责是？</w:t>
      </w:r>
    </w:p>
    <w:p>
      <w:pPr>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答：发现上报、宣传教育。</w:t>
      </w:r>
    </w:p>
    <w:p>
      <w:pPr>
        <w:jc w:val="left"/>
        <w:rPr>
          <w:rFonts w:hint="eastAsia" w:ascii="仿宋_GB2312" w:hAnsi="仿宋_GB2312" w:eastAsia="仿宋_GB2312" w:cs="仿宋_GB2312"/>
          <w:b w:val="0"/>
          <w:bCs/>
          <w:color w:val="auto"/>
          <w:sz w:val="28"/>
          <w:szCs w:val="28"/>
        </w:rPr>
      </w:pPr>
    </w:p>
    <w:p>
      <w:pPr>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lang w:val="en-US" w:eastAsia="zh-CN"/>
        </w:rPr>
        <w:t>67、</w:t>
      </w:r>
      <w:r>
        <w:rPr>
          <w:rFonts w:hint="eastAsia" w:ascii="仿宋_GB2312" w:hAnsi="仿宋_GB2312" w:eastAsia="仿宋_GB2312" w:cs="仿宋_GB2312"/>
          <w:b w:val="0"/>
          <w:bCs/>
          <w:color w:val="auto"/>
          <w:sz w:val="28"/>
          <w:szCs w:val="28"/>
        </w:rPr>
        <w:t>未取得办学许可证举办中小学、幼儿园事项网格管理员职责是？</w:t>
      </w:r>
    </w:p>
    <w:p>
      <w:pPr>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答：发现上报、宣传教育。</w:t>
      </w:r>
    </w:p>
    <w:p>
      <w:pPr>
        <w:jc w:val="left"/>
        <w:rPr>
          <w:rFonts w:hint="eastAsia" w:ascii="仿宋_GB2312" w:hAnsi="仿宋_GB2312" w:eastAsia="仿宋_GB2312" w:cs="仿宋_GB2312"/>
          <w:b w:val="0"/>
          <w:bCs/>
          <w:color w:val="auto"/>
          <w:sz w:val="28"/>
          <w:szCs w:val="28"/>
        </w:rPr>
      </w:pPr>
    </w:p>
    <w:p>
      <w:pPr>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lang w:val="en-US" w:eastAsia="zh-CN"/>
        </w:rPr>
        <w:t>68、</w:t>
      </w:r>
      <w:r>
        <w:rPr>
          <w:rFonts w:hint="eastAsia" w:ascii="仿宋_GB2312" w:hAnsi="仿宋_GB2312" w:eastAsia="仿宋_GB2312" w:cs="仿宋_GB2312"/>
          <w:b w:val="0"/>
          <w:bCs/>
          <w:color w:val="auto"/>
          <w:sz w:val="28"/>
          <w:szCs w:val="28"/>
        </w:rPr>
        <w:t>网格员如何分辨中小学、幼儿园为无证经营？</w:t>
      </w:r>
    </w:p>
    <w:p>
      <w:pPr>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答：正在办学的民办中小学、幼儿园不能提供《中华人民共和国办学许可证》，则为无证中小学、幼儿园。</w:t>
      </w:r>
    </w:p>
    <w:p>
      <w:pPr>
        <w:jc w:val="left"/>
        <w:rPr>
          <w:rFonts w:hint="eastAsia" w:ascii="仿宋_GB2312" w:hAnsi="仿宋_GB2312" w:eastAsia="仿宋_GB2312" w:cs="仿宋_GB2312"/>
          <w:b w:val="0"/>
          <w:bCs/>
          <w:color w:val="auto"/>
          <w:sz w:val="28"/>
          <w:szCs w:val="28"/>
        </w:rPr>
      </w:pPr>
    </w:p>
    <w:p>
      <w:pPr>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lang w:val="en-US" w:eastAsia="zh-CN"/>
        </w:rPr>
        <w:t>69、</w:t>
      </w:r>
      <w:r>
        <w:rPr>
          <w:rFonts w:hint="eastAsia" w:ascii="仿宋_GB2312" w:hAnsi="仿宋_GB2312" w:eastAsia="仿宋_GB2312" w:cs="仿宋_GB2312"/>
          <w:b w:val="0"/>
          <w:bCs/>
          <w:color w:val="auto"/>
          <w:sz w:val="28"/>
          <w:szCs w:val="28"/>
        </w:rPr>
        <w:t>网格员发现无证中小学、幼儿园，要采集什么信息？</w:t>
      </w:r>
    </w:p>
    <w:p>
      <w:pPr>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答：场地基本信息，已招收学生数量，现场照片。</w:t>
      </w:r>
    </w:p>
    <w:p>
      <w:pPr>
        <w:numPr>
          <w:ilvl w:val="0"/>
          <w:numId w:val="0"/>
        </w:numPr>
        <w:ind w:leftChars="0"/>
        <w:jc w:val="left"/>
        <w:rPr>
          <w:rFonts w:hint="eastAsia" w:ascii="仿宋_GB2312" w:hAnsi="仿宋_GB2312" w:eastAsia="仿宋_GB2312" w:cs="仿宋_GB2312"/>
          <w:b w:val="0"/>
          <w:bCs/>
          <w:color w:val="auto"/>
          <w:sz w:val="28"/>
          <w:szCs w:val="28"/>
        </w:rPr>
      </w:pPr>
    </w:p>
    <w:p>
      <w:pPr>
        <w:numPr>
          <w:ilvl w:val="0"/>
          <w:numId w:val="0"/>
        </w:numPr>
        <w:ind w:leftChars="0"/>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lang w:val="en-US" w:eastAsia="zh-CN"/>
        </w:rPr>
        <w:t>70、</w:t>
      </w:r>
      <w:r>
        <w:rPr>
          <w:rFonts w:hint="eastAsia" w:ascii="仿宋_GB2312" w:hAnsi="仿宋_GB2312" w:eastAsia="仿宋_GB2312" w:cs="仿宋_GB2312"/>
          <w:b w:val="0"/>
          <w:bCs/>
          <w:color w:val="auto"/>
          <w:sz w:val="28"/>
          <w:szCs w:val="28"/>
        </w:rPr>
        <w:t>如何检查灭火器？</w:t>
      </w:r>
    </w:p>
    <w:p>
      <w:pPr>
        <w:ind w:left="360"/>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答：1、查看压力表，简记指针在绿色区域为有效压力，压力值在1.2－1.4之间为最佳压力值。过低则无法正常使用，过高则存在爆裂的危险。</w:t>
      </w:r>
    </w:p>
    <w:p>
      <w:pPr>
        <w:ind w:left="360"/>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2、检查压把、保险销、塑料封条（铅封）。压把外观应为正常无变形、生锈或有影响使用的故障。保险销应无生锈，封条完整。</w:t>
      </w:r>
    </w:p>
    <w:p>
      <w:pPr>
        <w:ind w:left="360"/>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3、检查皮管，不可以有龟裂破损。</w:t>
      </w:r>
    </w:p>
    <w:p>
      <w:pPr>
        <w:ind w:left="360"/>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4、简体整体检查，应无生锈无凸包。厂家等标签完整。瓶体有钢印。底部无锈迹。</w:t>
      </w:r>
    </w:p>
    <w:p>
      <w:pPr>
        <w:ind w:left="360"/>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5、生产日期检查，干粉灭火器的瓶体使用寿命最长为10年。灭火器应每月巡检1次并做好记录。有问题应及时维修。</w:t>
      </w:r>
    </w:p>
    <w:p>
      <w:pPr>
        <w:numPr>
          <w:ilvl w:val="0"/>
          <w:numId w:val="0"/>
        </w:numPr>
        <w:ind w:leftChars="0"/>
        <w:jc w:val="left"/>
        <w:rPr>
          <w:rFonts w:hint="eastAsia" w:ascii="仿宋_GB2312" w:hAnsi="仿宋_GB2312" w:eastAsia="仿宋_GB2312" w:cs="仿宋_GB2312"/>
          <w:b w:val="0"/>
          <w:bCs/>
          <w:color w:val="auto"/>
          <w:sz w:val="28"/>
          <w:szCs w:val="28"/>
        </w:rPr>
      </w:pPr>
    </w:p>
    <w:p>
      <w:pPr>
        <w:numPr>
          <w:ilvl w:val="0"/>
          <w:numId w:val="0"/>
        </w:numPr>
        <w:ind w:leftChars="0"/>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lang w:val="en-US" w:eastAsia="zh-CN"/>
        </w:rPr>
        <w:t>71、</w:t>
      </w:r>
      <w:r>
        <w:rPr>
          <w:rFonts w:hint="eastAsia" w:ascii="仿宋_GB2312" w:hAnsi="仿宋_GB2312" w:eastAsia="仿宋_GB2312" w:cs="仿宋_GB2312"/>
          <w:b w:val="0"/>
          <w:bCs/>
          <w:color w:val="auto"/>
          <w:sz w:val="28"/>
          <w:szCs w:val="28"/>
        </w:rPr>
        <w:t xml:space="preserve">如何检查室内消火栓箱? </w:t>
      </w:r>
    </w:p>
    <w:p>
      <w:pPr>
        <w:ind w:left="360"/>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答： 室内消火栓箱内应经常保持清洁、干燥，防止锈蚀、碰伤或其它损坏。每半年至少进行一次全面的检查维修。</w:t>
      </w:r>
    </w:p>
    <w:p>
      <w:pPr>
        <w:ind w:left="360"/>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（1）检查消火栓和消防卷盘供水闸阀是否渗漏水，若渗漏水及时更换密封圈；（2）对消防水枪、水带、消防卷盘及其它进行检查，全部附件应齐全完好，卷盘转动灵活；</w:t>
      </w:r>
    </w:p>
    <w:p>
      <w:pPr>
        <w:ind w:left="360"/>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（3）检查报警按钮、指示灯及控制线路，应功能正常、无故障；</w:t>
      </w:r>
    </w:p>
    <w:p>
      <w:pPr>
        <w:ind w:left="360"/>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（4）检查水泵接合器上的设施是否良好，特别是单向阀、安全阀及接口等部件。检查时还应注意水泵接合器附近的室外消火栓或其它水源是否符合有关要求。</w:t>
      </w:r>
    </w:p>
    <w:p>
      <w:pPr>
        <w:numPr>
          <w:ilvl w:val="0"/>
          <w:numId w:val="0"/>
        </w:numPr>
        <w:ind w:leftChars="0"/>
        <w:jc w:val="left"/>
        <w:rPr>
          <w:rFonts w:hint="eastAsia" w:ascii="仿宋_GB2312" w:hAnsi="仿宋_GB2312" w:eastAsia="仿宋_GB2312" w:cs="仿宋_GB2312"/>
          <w:b w:val="0"/>
          <w:bCs/>
          <w:color w:val="auto"/>
          <w:sz w:val="28"/>
          <w:szCs w:val="28"/>
        </w:rPr>
      </w:pPr>
    </w:p>
    <w:p>
      <w:pPr>
        <w:numPr>
          <w:ilvl w:val="0"/>
          <w:numId w:val="0"/>
        </w:numPr>
        <w:ind w:leftChars="0"/>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lang w:val="en-US" w:eastAsia="zh-CN"/>
        </w:rPr>
        <w:t>72、</w:t>
      </w:r>
      <w:r>
        <w:rPr>
          <w:rFonts w:hint="eastAsia" w:ascii="仿宋_GB2312" w:hAnsi="仿宋_GB2312" w:eastAsia="仿宋_GB2312" w:cs="仿宋_GB2312"/>
          <w:b w:val="0"/>
          <w:bCs/>
          <w:color w:val="auto"/>
          <w:sz w:val="28"/>
          <w:szCs w:val="28"/>
        </w:rPr>
        <w:t>“三小”场所应设置两个疏散楼梯，确有困难仅能设置一个疏散楼梯的，应满足什么要求？</w:t>
      </w:r>
    </w:p>
    <w:p>
      <w:pPr>
        <w:ind w:left="237" w:leftChars="113"/>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 xml:space="preserve">答：1.其通向楼梯的门应设置为乙级防火门或带闭门器的防火防烟性能良好的不燃烧体门；  </w:t>
      </w:r>
    </w:p>
    <w:p>
      <w:pPr>
        <w:ind w:firstLine="420" w:firstLineChars="150"/>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2.建筑的疏散楼梯应通向人平屋面并保持畅通。</w:t>
      </w:r>
    </w:p>
    <w:p>
      <w:pPr>
        <w:numPr>
          <w:ilvl w:val="0"/>
          <w:numId w:val="0"/>
        </w:numPr>
        <w:ind w:leftChars="0"/>
        <w:jc w:val="left"/>
        <w:rPr>
          <w:rFonts w:hint="eastAsia" w:ascii="仿宋_GB2312" w:hAnsi="仿宋_GB2312" w:eastAsia="仿宋_GB2312" w:cs="仿宋_GB2312"/>
          <w:b w:val="0"/>
          <w:bCs/>
          <w:color w:val="auto"/>
          <w:sz w:val="28"/>
          <w:szCs w:val="28"/>
        </w:rPr>
      </w:pPr>
    </w:p>
    <w:p>
      <w:pPr>
        <w:numPr>
          <w:ilvl w:val="0"/>
          <w:numId w:val="0"/>
        </w:numPr>
        <w:ind w:leftChars="0"/>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lang w:val="en-US" w:eastAsia="zh-CN"/>
        </w:rPr>
        <w:t>73、</w:t>
      </w:r>
      <w:r>
        <w:rPr>
          <w:rFonts w:hint="eastAsia" w:ascii="仿宋_GB2312" w:hAnsi="仿宋_GB2312" w:eastAsia="仿宋_GB2312" w:cs="仿宋_GB2312"/>
          <w:b w:val="0"/>
          <w:bCs/>
          <w:color w:val="auto"/>
          <w:sz w:val="28"/>
          <w:szCs w:val="28"/>
        </w:rPr>
        <w:t>火灾等级标准划分有哪些？</w:t>
      </w:r>
    </w:p>
    <w:p>
      <w:pPr>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 xml:space="preserve">   答：一般火灾 、 重大火灾 、 特大火灾 。</w:t>
      </w:r>
    </w:p>
    <w:p>
      <w:pPr>
        <w:numPr>
          <w:ilvl w:val="0"/>
          <w:numId w:val="0"/>
        </w:numPr>
        <w:ind w:leftChars="0"/>
        <w:jc w:val="left"/>
        <w:rPr>
          <w:rFonts w:hint="eastAsia" w:ascii="仿宋_GB2312" w:hAnsi="仿宋_GB2312" w:eastAsia="仿宋_GB2312" w:cs="仿宋_GB2312"/>
          <w:b w:val="0"/>
          <w:bCs/>
          <w:color w:val="auto"/>
          <w:sz w:val="28"/>
          <w:szCs w:val="28"/>
        </w:rPr>
      </w:pPr>
    </w:p>
    <w:p>
      <w:pPr>
        <w:numPr>
          <w:ilvl w:val="0"/>
          <w:numId w:val="0"/>
        </w:numPr>
        <w:ind w:leftChars="0"/>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lang w:val="en-US" w:eastAsia="zh-CN"/>
        </w:rPr>
        <w:t>74、</w:t>
      </w:r>
      <w:r>
        <w:rPr>
          <w:rFonts w:hint="eastAsia" w:ascii="仿宋_GB2312" w:hAnsi="仿宋_GB2312" w:eastAsia="仿宋_GB2312" w:cs="仿宋_GB2312"/>
          <w:b w:val="0"/>
          <w:bCs/>
          <w:color w:val="auto"/>
          <w:sz w:val="28"/>
          <w:szCs w:val="28"/>
        </w:rPr>
        <w:t>检查“三小”场所电气线路铺设应注意那些内容?</w:t>
      </w:r>
    </w:p>
    <w:p>
      <w:pPr>
        <w:ind w:firstLine="420" w:firstLineChars="150"/>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 xml:space="preserve">答：1.配电线路是否用金属管或难燃套管保护；   </w:t>
      </w:r>
    </w:p>
    <w:p>
      <w:pPr>
        <w:ind w:firstLine="420" w:firstLineChars="150"/>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 xml:space="preserve">2.电器设备是否安装在不燃烧体上，是否超负荷使用；                              </w:t>
      </w:r>
    </w:p>
    <w:p>
      <w:pPr>
        <w:ind w:firstLine="420" w:firstLineChars="150"/>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3. 是否安装防火型漏电开关。</w:t>
      </w:r>
    </w:p>
    <w:p>
      <w:pPr>
        <w:numPr>
          <w:ilvl w:val="0"/>
          <w:numId w:val="0"/>
        </w:numPr>
        <w:ind w:leftChars="0"/>
        <w:jc w:val="left"/>
        <w:rPr>
          <w:rFonts w:hint="eastAsia" w:ascii="仿宋_GB2312" w:hAnsi="仿宋_GB2312" w:eastAsia="仿宋_GB2312" w:cs="仿宋_GB2312"/>
          <w:b w:val="0"/>
          <w:bCs/>
          <w:color w:val="auto"/>
          <w:sz w:val="28"/>
          <w:szCs w:val="28"/>
        </w:rPr>
      </w:pPr>
    </w:p>
    <w:p>
      <w:pPr>
        <w:numPr>
          <w:ilvl w:val="0"/>
          <w:numId w:val="0"/>
        </w:numPr>
        <w:ind w:leftChars="0"/>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lang w:val="en-US" w:eastAsia="zh-CN"/>
        </w:rPr>
        <w:t>75、</w:t>
      </w:r>
      <w:r>
        <w:rPr>
          <w:rFonts w:hint="eastAsia" w:ascii="仿宋_GB2312" w:hAnsi="仿宋_GB2312" w:eastAsia="仿宋_GB2312" w:cs="仿宋_GB2312"/>
          <w:b w:val="0"/>
          <w:bCs/>
          <w:color w:val="auto"/>
          <w:sz w:val="28"/>
          <w:szCs w:val="28"/>
        </w:rPr>
        <w:t>“三小”场所有哪些常见的火灾隐患？</w:t>
      </w:r>
    </w:p>
    <w:p>
      <w:pPr>
        <w:ind w:left="360"/>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答：违规住人、无消防设施或损坏、疏散通道堵塞、电线乱拉。</w:t>
      </w:r>
    </w:p>
    <w:p>
      <w:pPr>
        <w:numPr>
          <w:ilvl w:val="0"/>
          <w:numId w:val="0"/>
        </w:numPr>
        <w:ind w:leftChars="0"/>
        <w:jc w:val="left"/>
        <w:rPr>
          <w:rFonts w:hint="eastAsia" w:ascii="仿宋_GB2312" w:hAnsi="仿宋_GB2312" w:eastAsia="仿宋_GB2312" w:cs="仿宋_GB2312"/>
          <w:b w:val="0"/>
          <w:bCs/>
          <w:color w:val="auto"/>
          <w:sz w:val="28"/>
          <w:szCs w:val="28"/>
        </w:rPr>
      </w:pPr>
    </w:p>
    <w:p>
      <w:pPr>
        <w:numPr>
          <w:ilvl w:val="0"/>
          <w:numId w:val="0"/>
        </w:numPr>
        <w:ind w:leftChars="0"/>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lang w:val="en-US" w:eastAsia="zh-CN"/>
        </w:rPr>
        <w:t>76、</w:t>
      </w:r>
      <w:r>
        <w:rPr>
          <w:rFonts w:hint="eastAsia" w:ascii="仿宋_GB2312" w:hAnsi="仿宋_GB2312" w:eastAsia="仿宋_GB2312" w:cs="仿宋_GB2312"/>
          <w:b w:val="0"/>
          <w:bCs/>
          <w:color w:val="auto"/>
          <w:sz w:val="28"/>
          <w:szCs w:val="28"/>
        </w:rPr>
        <w:t>出租屋、“三小”场所防火应注意哪些事项？</w:t>
      </w:r>
    </w:p>
    <w:p>
      <w:pPr>
        <w:ind w:left="59" w:leftChars="28" w:firstLine="420" w:firstLineChars="150"/>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答：1.不要乱扔烟头；2.不要让家用电器“带病工作”；3.不要随意燃放烟花炮竹；4.烤火取暖时不要粗心大意；5.不要乱烧垃圾；6.要备置消防器材。</w:t>
      </w:r>
    </w:p>
    <w:p>
      <w:pPr>
        <w:numPr>
          <w:ilvl w:val="0"/>
          <w:numId w:val="0"/>
        </w:numPr>
        <w:ind w:leftChars="0"/>
        <w:jc w:val="left"/>
        <w:rPr>
          <w:rFonts w:hint="eastAsia" w:ascii="仿宋_GB2312" w:hAnsi="仿宋_GB2312" w:eastAsia="仿宋_GB2312" w:cs="仿宋_GB2312"/>
          <w:b w:val="0"/>
          <w:bCs/>
          <w:color w:val="auto"/>
          <w:sz w:val="28"/>
          <w:szCs w:val="28"/>
        </w:rPr>
      </w:pPr>
    </w:p>
    <w:p>
      <w:pPr>
        <w:numPr>
          <w:ilvl w:val="0"/>
          <w:numId w:val="0"/>
        </w:numPr>
        <w:ind w:leftChars="0"/>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lang w:val="en-US" w:eastAsia="zh-CN"/>
        </w:rPr>
        <w:t>77、</w:t>
      </w:r>
      <w:r>
        <w:rPr>
          <w:rFonts w:hint="eastAsia" w:ascii="仿宋_GB2312" w:hAnsi="仿宋_GB2312" w:eastAsia="仿宋_GB2312" w:cs="仿宋_GB2312"/>
          <w:b w:val="0"/>
          <w:bCs/>
          <w:color w:val="auto"/>
          <w:sz w:val="28"/>
          <w:szCs w:val="28"/>
        </w:rPr>
        <w:t xml:space="preserve">“三小”场所严禁设置在哪些建筑内？  </w:t>
      </w:r>
    </w:p>
    <w:p>
      <w:pPr>
        <w:ind w:left="360"/>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 xml:space="preserve">答：1.甲、乙类火灾危险性的生产、储存、经营的建筑； 2.地下、半地下建筑。                                        </w:t>
      </w:r>
    </w:p>
    <w:p>
      <w:pPr>
        <w:numPr>
          <w:ilvl w:val="0"/>
          <w:numId w:val="0"/>
        </w:numPr>
        <w:ind w:leftChars="0"/>
        <w:jc w:val="left"/>
        <w:rPr>
          <w:rFonts w:hint="eastAsia" w:ascii="仿宋_GB2312" w:hAnsi="仿宋_GB2312" w:eastAsia="仿宋_GB2312" w:cs="仿宋_GB2312"/>
          <w:b w:val="0"/>
          <w:bCs/>
          <w:color w:val="auto"/>
          <w:sz w:val="28"/>
          <w:szCs w:val="28"/>
        </w:rPr>
      </w:pPr>
    </w:p>
    <w:p>
      <w:pPr>
        <w:numPr>
          <w:ilvl w:val="0"/>
          <w:numId w:val="0"/>
        </w:numPr>
        <w:ind w:leftChars="0"/>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lang w:val="en-US" w:eastAsia="zh-CN"/>
        </w:rPr>
        <w:t>78、</w:t>
      </w:r>
      <w:r>
        <w:rPr>
          <w:rFonts w:hint="eastAsia" w:ascii="仿宋_GB2312" w:hAnsi="仿宋_GB2312" w:eastAsia="仿宋_GB2312" w:cs="仿宋_GB2312"/>
          <w:b w:val="0"/>
          <w:bCs/>
          <w:color w:val="auto"/>
          <w:sz w:val="28"/>
          <w:szCs w:val="28"/>
        </w:rPr>
        <w:t>出租屋检查要点有哪些？</w:t>
      </w:r>
      <w:r>
        <w:rPr>
          <w:rFonts w:hint="eastAsia" w:ascii="仿宋_GB2312" w:hAnsi="仿宋_GB2312" w:eastAsia="仿宋_GB2312" w:cs="仿宋_GB2312"/>
          <w:b w:val="0"/>
          <w:bCs/>
          <w:color w:val="auto"/>
          <w:sz w:val="28"/>
          <w:szCs w:val="28"/>
        </w:rPr>
        <w:br w:type="textWrapping"/>
      </w:r>
      <w:r>
        <w:rPr>
          <w:rFonts w:hint="eastAsia" w:ascii="仿宋_GB2312" w:hAnsi="仿宋_GB2312" w:eastAsia="仿宋_GB2312" w:cs="仿宋_GB2312"/>
          <w:b w:val="0"/>
          <w:bCs/>
          <w:color w:val="auto"/>
          <w:sz w:val="28"/>
          <w:szCs w:val="28"/>
        </w:rPr>
        <w:t>答：1.检查住人场所防火分隔是否符合要求；2.安全疏散是否符合要求；3.消防设施配置是否符合要求；4.火灾危险源控制是否符合要求；5.消防安全管理职责是否落实。</w:t>
      </w:r>
    </w:p>
    <w:p>
      <w:pPr>
        <w:ind w:left="360" w:hanging="420" w:hangingChars="150"/>
        <w:jc w:val="left"/>
        <w:rPr>
          <w:rFonts w:hint="eastAsia" w:ascii="仿宋_GB2312" w:hAnsi="仿宋_GB2312" w:eastAsia="仿宋_GB2312" w:cs="仿宋_GB2312"/>
          <w:b w:val="0"/>
          <w:bCs/>
          <w:color w:val="auto"/>
          <w:sz w:val="28"/>
          <w:szCs w:val="28"/>
        </w:rPr>
      </w:pPr>
    </w:p>
    <w:p>
      <w:pPr>
        <w:numPr>
          <w:ilvl w:val="0"/>
          <w:numId w:val="55"/>
        </w:numPr>
        <w:ind w:left="360" w:hanging="420" w:hangingChars="150"/>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 xml:space="preserve">“三小”场所内确需设置住宿场所，需严格达到那些相关技术条件？                    </w:t>
      </w:r>
    </w:p>
    <w:p>
      <w:pPr>
        <w:numPr>
          <w:ilvl w:val="0"/>
          <w:numId w:val="0"/>
        </w:numPr>
        <w:ind w:leftChars="-150"/>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 xml:space="preserve"> 答：1.设置住宿区域的，住宿区域需采用楼板、砖墙（砌至梁板底部）与经营区域分隔；</w:t>
      </w:r>
    </w:p>
    <w:p>
      <w:pPr>
        <w:ind w:firstLine="280" w:firstLineChars="100"/>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 xml:space="preserve"> 2.如确需开口连通，应采用甲级防火门（即实墙到顶、用甲级防火门分隔）；</w:t>
      </w:r>
    </w:p>
    <w:p>
      <w:pPr>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 xml:space="preserve">   3.单层情况下：有直通室外的安全出口或尺寸不小于1X0.8米的逃生、救援出口；    </w:t>
      </w:r>
    </w:p>
    <w:p>
      <w:pPr>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 xml:space="preserve">   4.多层情况下：一般应将住宿区设在首层；若将住宿区设在其他楼层，必须满足如下条件：①住宿区设有单独疏散楼梯或其他场所共用室外疏散楼梯（注意，与其他场所共用的疏散楼梯必须是室外的）；②与其他场所共用室外疏散楼梯时，住宿场所同层不能设置生产经营储存功能；③疏散楼梯要通向向人平屋面（一般指可以行走、避难、活动的楼屋天面）；                         </w:t>
      </w:r>
    </w:p>
    <w:p>
      <w:pPr>
        <w:ind w:firstLine="420" w:firstLineChars="150"/>
        <w:jc w:val="left"/>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5.夹层或阁楼一律不能住人。</w:t>
      </w:r>
    </w:p>
    <w:p>
      <w:pPr>
        <w:ind w:firstLine="420" w:firstLineChars="150"/>
        <w:jc w:val="left"/>
        <w:rPr>
          <w:rFonts w:hint="eastAsia" w:ascii="仿宋_GB2312" w:hAnsi="仿宋_GB2312" w:eastAsia="仿宋_GB2312" w:cs="仿宋_GB2312"/>
          <w:b w:val="0"/>
          <w:bCs/>
          <w:color w:val="auto"/>
          <w:sz w:val="28"/>
          <w:szCs w:val="28"/>
        </w:rPr>
      </w:pPr>
    </w:p>
    <w:p>
      <w:pPr>
        <w:numPr>
          <w:ilvl w:val="0"/>
          <w:numId w:val="56"/>
        </w:numPr>
        <w:jc w:val="left"/>
        <w:rPr>
          <w:rFonts w:hint="eastAsia" w:ascii="仿宋_GB2312" w:hAnsi="仿宋_GB2312" w:eastAsia="仿宋_GB2312" w:cs="仿宋_GB2312"/>
          <w:b w:val="0"/>
          <w:bCs/>
          <w:color w:val="auto"/>
          <w:sz w:val="28"/>
          <w:szCs w:val="28"/>
          <w:lang w:val="en-US" w:eastAsia="zh-CN"/>
        </w:rPr>
      </w:pPr>
      <w:r>
        <w:rPr>
          <w:rFonts w:hint="eastAsia" w:ascii="仿宋_GB2312" w:hAnsi="仿宋_GB2312" w:eastAsia="仿宋_GB2312" w:cs="仿宋_GB2312"/>
          <w:b w:val="0"/>
          <w:bCs/>
          <w:color w:val="auto"/>
          <w:sz w:val="28"/>
          <w:szCs w:val="28"/>
          <w:lang w:val="en-US" w:eastAsia="zh-CN"/>
        </w:rPr>
        <w:t>联合发布《关于依法严厉打击黑恶势力违法犯罪的通告》四部门是？</w:t>
      </w:r>
    </w:p>
    <w:p>
      <w:pPr>
        <w:numPr>
          <w:ilvl w:val="0"/>
          <w:numId w:val="0"/>
        </w:numPr>
        <w:jc w:val="left"/>
        <w:rPr>
          <w:rFonts w:hint="eastAsia" w:ascii="仿宋_GB2312" w:hAnsi="仿宋_GB2312" w:eastAsia="仿宋_GB2312" w:cs="仿宋_GB2312"/>
          <w:b w:val="0"/>
          <w:bCs/>
          <w:color w:val="auto"/>
          <w:sz w:val="28"/>
          <w:szCs w:val="28"/>
          <w:lang w:val="en-US" w:eastAsia="zh-CN"/>
        </w:rPr>
      </w:pPr>
      <w:r>
        <w:rPr>
          <w:rFonts w:hint="eastAsia" w:ascii="仿宋_GB2312" w:hAnsi="仿宋_GB2312" w:eastAsia="仿宋_GB2312" w:cs="仿宋_GB2312"/>
          <w:b w:val="0"/>
          <w:bCs/>
          <w:color w:val="auto"/>
          <w:sz w:val="28"/>
          <w:szCs w:val="28"/>
          <w:lang w:val="en-US" w:eastAsia="zh-CN"/>
        </w:rPr>
        <w:t>答：最高法、最高检、公安部、司法部</w:t>
      </w:r>
    </w:p>
    <w:p>
      <w:pPr>
        <w:numPr>
          <w:ilvl w:val="0"/>
          <w:numId w:val="0"/>
        </w:numPr>
        <w:jc w:val="left"/>
        <w:rPr>
          <w:rFonts w:hint="default" w:ascii="仿宋_GB2312" w:hAnsi="仿宋_GB2312" w:eastAsia="仿宋_GB2312" w:cs="仿宋_GB2312"/>
          <w:b w:val="0"/>
          <w:bCs/>
          <w:color w:val="auto"/>
          <w:sz w:val="28"/>
          <w:szCs w:val="28"/>
          <w:lang w:val="en-US" w:eastAsia="zh-CN"/>
        </w:rPr>
      </w:pPr>
    </w:p>
    <w:p>
      <w:pPr>
        <w:numPr>
          <w:ilvl w:val="0"/>
          <w:numId w:val="57"/>
        </w:numPr>
        <w:jc w:val="left"/>
        <w:rPr>
          <w:rFonts w:hint="eastAsia" w:ascii="华康简标题宋" w:hAnsi="华康简标题宋" w:eastAsia="华康简标题宋" w:cs="华康简标题宋"/>
          <w:b w:val="0"/>
          <w:bCs/>
          <w:color w:val="auto"/>
          <w:sz w:val="44"/>
          <w:szCs w:val="44"/>
          <w:lang w:val="en-US" w:eastAsia="zh-CN"/>
        </w:rPr>
      </w:pPr>
      <w:r>
        <w:rPr>
          <w:rFonts w:hint="eastAsia" w:ascii="华康简标题宋" w:hAnsi="华康简标题宋" w:eastAsia="华康简标题宋" w:cs="华康简标题宋"/>
          <w:b w:val="0"/>
          <w:bCs/>
          <w:color w:val="auto"/>
          <w:sz w:val="44"/>
          <w:szCs w:val="44"/>
          <w:lang w:val="en-US" w:eastAsia="zh-CN"/>
        </w:rPr>
        <w:t>主观题</w:t>
      </w:r>
    </w:p>
    <w:p>
      <w:pPr>
        <w:numPr>
          <w:ilvl w:val="0"/>
          <w:numId w:val="0"/>
        </w:numPr>
        <w:jc w:val="left"/>
        <w:rPr>
          <w:rFonts w:hint="default" w:ascii="仿宋_GB2312" w:hAnsi="仿宋_GB2312" w:eastAsia="仿宋_GB2312" w:cs="仿宋_GB2312"/>
          <w:b w:val="0"/>
          <w:bCs/>
          <w:color w:val="auto"/>
          <w:sz w:val="28"/>
          <w:szCs w:val="28"/>
          <w:lang w:val="en-US" w:eastAsia="zh-CN"/>
        </w:rPr>
      </w:pPr>
      <w:r>
        <w:rPr>
          <w:rFonts w:hint="eastAsia" w:ascii="仿宋_GB2312" w:hAnsi="仿宋_GB2312" w:eastAsia="仿宋_GB2312" w:cs="仿宋_GB2312"/>
          <w:b w:val="0"/>
          <w:bCs/>
          <w:color w:val="auto"/>
          <w:sz w:val="28"/>
          <w:szCs w:val="28"/>
          <w:lang w:val="en-US" w:eastAsia="zh-CN"/>
        </w:rPr>
        <w:t xml:space="preserve">    本次主观题主要分为时事热点、基层党建、疫情防治三个板块，其中时事热点板块具体题目涉及地摊经济、舆论处理、社区养老、网格规划、社区治理创新、志愿服务等内容；基层党建板块具体题目涉及党的领导、加强先进性、党章党纪、自我奉献、科学发展观、中国特色社会主义、作风建设等内容；疫情防治板块具体题目涉及社区防控、科学防疫、复工复产、疫情下的中国精神、人本精神等内容。</w:t>
      </w: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ingFang SC">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华康简标题宋">
    <w:panose1 w:val="02010609000101010101"/>
    <w:charset w:val="00"/>
    <w:family w:val="auto"/>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F9DAAE"/>
    <w:multiLevelType w:val="singleLevel"/>
    <w:tmpl w:val="9EF9DAAE"/>
    <w:lvl w:ilvl="0" w:tentative="0">
      <w:start w:val="1"/>
      <w:numFmt w:val="upperLetter"/>
      <w:suff w:val="nothing"/>
      <w:lvlText w:val="%1、"/>
      <w:lvlJc w:val="left"/>
    </w:lvl>
  </w:abstractNum>
  <w:abstractNum w:abstractNumId="1">
    <w:nsid w:val="A0DB0606"/>
    <w:multiLevelType w:val="singleLevel"/>
    <w:tmpl w:val="A0DB0606"/>
    <w:lvl w:ilvl="0" w:tentative="0">
      <w:start w:val="20"/>
      <w:numFmt w:val="decimal"/>
      <w:suff w:val="space"/>
      <w:lvlText w:val="%1."/>
      <w:lvlJc w:val="left"/>
    </w:lvl>
  </w:abstractNum>
  <w:abstractNum w:abstractNumId="2">
    <w:nsid w:val="A6977B2D"/>
    <w:multiLevelType w:val="singleLevel"/>
    <w:tmpl w:val="A6977B2D"/>
    <w:lvl w:ilvl="0" w:tentative="0">
      <w:start w:val="131"/>
      <w:numFmt w:val="decimal"/>
      <w:suff w:val="space"/>
      <w:lvlText w:val="%1."/>
      <w:lvlJc w:val="left"/>
    </w:lvl>
  </w:abstractNum>
  <w:abstractNum w:abstractNumId="3">
    <w:nsid w:val="B37EC940"/>
    <w:multiLevelType w:val="singleLevel"/>
    <w:tmpl w:val="B37EC940"/>
    <w:lvl w:ilvl="0" w:tentative="0">
      <w:start w:val="72"/>
      <w:numFmt w:val="decimal"/>
      <w:suff w:val="space"/>
      <w:lvlText w:val="%1."/>
      <w:lvlJc w:val="left"/>
    </w:lvl>
  </w:abstractNum>
  <w:abstractNum w:abstractNumId="4">
    <w:nsid w:val="BB5D044B"/>
    <w:multiLevelType w:val="singleLevel"/>
    <w:tmpl w:val="BB5D044B"/>
    <w:lvl w:ilvl="0" w:tentative="0">
      <w:start w:val="79"/>
      <w:numFmt w:val="decimal"/>
      <w:suff w:val="nothing"/>
      <w:lvlText w:val="%1、"/>
      <w:lvlJc w:val="left"/>
    </w:lvl>
  </w:abstractNum>
  <w:abstractNum w:abstractNumId="5">
    <w:nsid w:val="BC8B6DCA"/>
    <w:multiLevelType w:val="singleLevel"/>
    <w:tmpl w:val="BC8B6DCA"/>
    <w:lvl w:ilvl="0" w:tentative="0">
      <w:start w:val="6"/>
      <w:numFmt w:val="decimal"/>
      <w:lvlText w:val="%1."/>
      <w:lvlJc w:val="left"/>
      <w:pPr>
        <w:tabs>
          <w:tab w:val="left" w:pos="312"/>
        </w:tabs>
      </w:pPr>
    </w:lvl>
  </w:abstractNum>
  <w:abstractNum w:abstractNumId="6">
    <w:nsid w:val="C93ED4C4"/>
    <w:multiLevelType w:val="singleLevel"/>
    <w:tmpl w:val="C93ED4C4"/>
    <w:lvl w:ilvl="0" w:tentative="0">
      <w:start w:val="1"/>
      <w:numFmt w:val="upperLetter"/>
      <w:suff w:val="nothing"/>
      <w:lvlText w:val="%1、"/>
      <w:lvlJc w:val="left"/>
    </w:lvl>
  </w:abstractNum>
  <w:abstractNum w:abstractNumId="7">
    <w:nsid w:val="CA20E2F1"/>
    <w:multiLevelType w:val="singleLevel"/>
    <w:tmpl w:val="CA20E2F1"/>
    <w:lvl w:ilvl="0" w:tentative="0">
      <w:start w:val="188"/>
      <w:numFmt w:val="decimal"/>
      <w:suff w:val="space"/>
      <w:lvlText w:val="%1."/>
      <w:lvlJc w:val="left"/>
    </w:lvl>
  </w:abstractNum>
  <w:abstractNum w:abstractNumId="8">
    <w:nsid w:val="D73BD8FB"/>
    <w:multiLevelType w:val="singleLevel"/>
    <w:tmpl w:val="D73BD8FB"/>
    <w:lvl w:ilvl="0" w:tentative="0">
      <w:start w:val="80"/>
      <w:numFmt w:val="decimal"/>
      <w:suff w:val="nothing"/>
      <w:lvlText w:val="%1、"/>
      <w:lvlJc w:val="left"/>
    </w:lvl>
  </w:abstractNum>
  <w:abstractNum w:abstractNumId="9">
    <w:nsid w:val="D9AD6234"/>
    <w:multiLevelType w:val="singleLevel"/>
    <w:tmpl w:val="D9AD6234"/>
    <w:lvl w:ilvl="0" w:tentative="0">
      <w:start w:val="9"/>
      <w:numFmt w:val="decimal"/>
      <w:suff w:val="space"/>
      <w:lvlText w:val="%1."/>
      <w:lvlJc w:val="left"/>
    </w:lvl>
  </w:abstractNum>
  <w:abstractNum w:abstractNumId="10">
    <w:nsid w:val="DA6F71AA"/>
    <w:multiLevelType w:val="singleLevel"/>
    <w:tmpl w:val="DA6F71AA"/>
    <w:lvl w:ilvl="0" w:tentative="0">
      <w:start w:val="14"/>
      <w:numFmt w:val="decimal"/>
      <w:suff w:val="nothing"/>
      <w:lvlText w:val="%1、"/>
      <w:lvlJc w:val="left"/>
    </w:lvl>
  </w:abstractNum>
  <w:abstractNum w:abstractNumId="11">
    <w:nsid w:val="DC9DF27A"/>
    <w:multiLevelType w:val="singleLevel"/>
    <w:tmpl w:val="DC9DF27A"/>
    <w:lvl w:ilvl="0" w:tentative="0">
      <w:start w:val="89"/>
      <w:numFmt w:val="decimal"/>
      <w:suff w:val="space"/>
      <w:lvlText w:val="%1."/>
      <w:lvlJc w:val="left"/>
    </w:lvl>
  </w:abstractNum>
  <w:abstractNum w:abstractNumId="12">
    <w:nsid w:val="DD523A62"/>
    <w:multiLevelType w:val="singleLevel"/>
    <w:tmpl w:val="DD523A62"/>
    <w:lvl w:ilvl="0" w:tentative="0">
      <w:start w:val="1"/>
      <w:numFmt w:val="upperLetter"/>
      <w:suff w:val="nothing"/>
      <w:lvlText w:val="%1、"/>
      <w:lvlJc w:val="left"/>
    </w:lvl>
  </w:abstractNum>
  <w:abstractNum w:abstractNumId="13">
    <w:nsid w:val="E26F9058"/>
    <w:multiLevelType w:val="singleLevel"/>
    <w:tmpl w:val="E26F9058"/>
    <w:lvl w:ilvl="0" w:tentative="0">
      <w:start w:val="177"/>
      <w:numFmt w:val="decimal"/>
      <w:suff w:val="space"/>
      <w:lvlText w:val="%1."/>
      <w:lvlJc w:val="left"/>
    </w:lvl>
  </w:abstractNum>
  <w:abstractNum w:abstractNumId="14">
    <w:nsid w:val="E6935B41"/>
    <w:multiLevelType w:val="singleLevel"/>
    <w:tmpl w:val="E6935B41"/>
    <w:lvl w:ilvl="0" w:tentative="0">
      <w:start w:val="161"/>
      <w:numFmt w:val="decimal"/>
      <w:suff w:val="space"/>
      <w:lvlText w:val="%1."/>
      <w:lvlJc w:val="left"/>
    </w:lvl>
  </w:abstractNum>
  <w:abstractNum w:abstractNumId="15">
    <w:nsid w:val="F75BA57D"/>
    <w:multiLevelType w:val="singleLevel"/>
    <w:tmpl w:val="F75BA57D"/>
    <w:lvl w:ilvl="0" w:tentative="0">
      <w:start w:val="61"/>
      <w:numFmt w:val="decimal"/>
      <w:suff w:val="nothing"/>
      <w:lvlText w:val="%1、"/>
      <w:lvlJc w:val="left"/>
    </w:lvl>
  </w:abstractNum>
  <w:abstractNum w:abstractNumId="16">
    <w:nsid w:val="FB4BC723"/>
    <w:multiLevelType w:val="singleLevel"/>
    <w:tmpl w:val="FB4BC723"/>
    <w:lvl w:ilvl="0" w:tentative="0">
      <w:start w:val="181"/>
      <w:numFmt w:val="decimal"/>
      <w:suff w:val="space"/>
      <w:lvlText w:val="%1."/>
      <w:lvlJc w:val="left"/>
    </w:lvl>
  </w:abstractNum>
  <w:abstractNum w:abstractNumId="17">
    <w:nsid w:val="FE31D975"/>
    <w:multiLevelType w:val="singleLevel"/>
    <w:tmpl w:val="FE31D975"/>
    <w:lvl w:ilvl="0" w:tentative="0">
      <w:start w:val="129"/>
      <w:numFmt w:val="decimal"/>
      <w:suff w:val="space"/>
      <w:lvlText w:val="%1."/>
      <w:lvlJc w:val="left"/>
    </w:lvl>
  </w:abstractNum>
  <w:abstractNum w:abstractNumId="18">
    <w:nsid w:val="FFDF3414"/>
    <w:multiLevelType w:val="singleLevel"/>
    <w:tmpl w:val="FFDF3414"/>
    <w:lvl w:ilvl="0" w:tentative="0">
      <w:start w:val="68"/>
      <w:numFmt w:val="decimal"/>
      <w:suff w:val="space"/>
      <w:lvlText w:val="%1."/>
      <w:lvlJc w:val="left"/>
    </w:lvl>
  </w:abstractNum>
  <w:abstractNum w:abstractNumId="19">
    <w:nsid w:val="02DF4A2B"/>
    <w:multiLevelType w:val="multilevel"/>
    <w:tmpl w:val="02DF4A2B"/>
    <w:lvl w:ilvl="0" w:tentative="0">
      <w:start w:val="1"/>
      <w:numFmt w:val="upp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0A0FFF86"/>
    <w:multiLevelType w:val="singleLevel"/>
    <w:tmpl w:val="0A0FFF86"/>
    <w:lvl w:ilvl="0" w:tentative="0">
      <w:start w:val="166"/>
      <w:numFmt w:val="decimal"/>
      <w:lvlText w:val="%1."/>
      <w:lvlJc w:val="left"/>
      <w:pPr>
        <w:tabs>
          <w:tab w:val="left" w:pos="312"/>
        </w:tabs>
      </w:pPr>
    </w:lvl>
  </w:abstractNum>
  <w:abstractNum w:abstractNumId="21">
    <w:nsid w:val="0AE10DD0"/>
    <w:multiLevelType w:val="multilevel"/>
    <w:tmpl w:val="0AE10DD0"/>
    <w:lvl w:ilvl="0" w:tentative="0">
      <w:start w:val="1"/>
      <w:numFmt w:val="upp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0B876BAF"/>
    <w:multiLevelType w:val="multilevel"/>
    <w:tmpl w:val="0B876BAF"/>
    <w:lvl w:ilvl="0" w:tentative="0">
      <w:start w:val="1"/>
      <w:numFmt w:val="upp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12946E21"/>
    <w:multiLevelType w:val="multilevel"/>
    <w:tmpl w:val="12946E21"/>
    <w:lvl w:ilvl="0" w:tentative="0">
      <w:start w:val="1"/>
      <w:numFmt w:val="upp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160F1AA6"/>
    <w:multiLevelType w:val="singleLevel"/>
    <w:tmpl w:val="160F1AA6"/>
    <w:lvl w:ilvl="0" w:tentative="0">
      <w:start w:val="151"/>
      <w:numFmt w:val="decimal"/>
      <w:suff w:val="space"/>
      <w:lvlText w:val="%1."/>
      <w:lvlJc w:val="left"/>
    </w:lvl>
  </w:abstractNum>
  <w:abstractNum w:abstractNumId="25">
    <w:nsid w:val="1CC9B791"/>
    <w:multiLevelType w:val="singleLevel"/>
    <w:tmpl w:val="1CC9B791"/>
    <w:lvl w:ilvl="0" w:tentative="0">
      <w:start w:val="88"/>
      <w:numFmt w:val="decimal"/>
      <w:suff w:val="space"/>
      <w:lvlText w:val="%1."/>
      <w:lvlJc w:val="left"/>
    </w:lvl>
  </w:abstractNum>
  <w:abstractNum w:abstractNumId="26">
    <w:nsid w:val="1F313ACD"/>
    <w:multiLevelType w:val="singleLevel"/>
    <w:tmpl w:val="1F313ACD"/>
    <w:lvl w:ilvl="0" w:tentative="0">
      <w:start w:val="77"/>
      <w:numFmt w:val="decimal"/>
      <w:suff w:val="space"/>
      <w:lvlText w:val="%1."/>
      <w:lvlJc w:val="left"/>
    </w:lvl>
  </w:abstractNum>
  <w:abstractNum w:abstractNumId="27">
    <w:nsid w:val="238AC563"/>
    <w:multiLevelType w:val="singleLevel"/>
    <w:tmpl w:val="238AC563"/>
    <w:lvl w:ilvl="0" w:tentative="0">
      <w:start w:val="109"/>
      <w:numFmt w:val="decimal"/>
      <w:suff w:val="space"/>
      <w:lvlText w:val="%1."/>
      <w:lvlJc w:val="left"/>
    </w:lvl>
  </w:abstractNum>
  <w:abstractNum w:abstractNumId="28">
    <w:nsid w:val="295FF690"/>
    <w:multiLevelType w:val="singleLevel"/>
    <w:tmpl w:val="295FF690"/>
    <w:lvl w:ilvl="0" w:tentative="0">
      <w:start w:val="1"/>
      <w:numFmt w:val="upperLetter"/>
      <w:suff w:val="nothing"/>
      <w:lvlText w:val="%1、"/>
      <w:lvlJc w:val="left"/>
    </w:lvl>
  </w:abstractNum>
  <w:abstractNum w:abstractNumId="29">
    <w:nsid w:val="3079A793"/>
    <w:multiLevelType w:val="singleLevel"/>
    <w:tmpl w:val="3079A793"/>
    <w:lvl w:ilvl="0" w:tentative="0">
      <w:start w:val="1"/>
      <w:numFmt w:val="upperLetter"/>
      <w:suff w:val="nothing"/>
      <w:lvlText w:val="%1、"/>
      <w:lvlJc w:val="left"/>
    </w:lvl>
  </w:abstractNum>
  <w:abstractNum w:abstractNumId="30">
    <w:nsid w:val="33CE1602"/>
    <w:multiLevelType w:val="multilevel"/>
    <w:tmpl w:val="33CE1602"/>
    <w:lvl w:ilvl="0" w:tentative="0">
      <w:start w:val="1"/>
      <w:numFmt w:val="upp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3580EE04"/>
    <w:multiLevelType w:val="singleLevel"/>
    <w:tmpl w:val="3580EE04"/>
    <w:lvl w:ilvl="0" w:tentative="0">
      <w:start w:val="2"/>
      <w:numFmt w:val="decimal"/>
      <w:suff w:val="space"/>
      <w:lvlText w:val="%1."/>
      <w:lvlJc w:val="left"/>
    </w:lvl>
  </w:abstractNum>
  <w:abstractNum w:abstractNumId="32">
    <w:nsid w:val="3FE0163C"/>
    <w:multiLevelType w:val="singleLevel"/>
    <w:tmpl w:val="3FE0163C"/>
    <w:lvl w:ilvl="0" w:tentative="0">
      <w:start w:val="85"/>
      <w:numFmt w:val="decimal"/>
      <w:suff w:val="space"/>
      <w:lvlText w:val="%1."/>
      <w:lvlJc w:val="left"/>
    </w:lvl>
  </w:abstractNum>
  <w:abstractNum w:abstractNumId="33">
    <w:nsid w:val="404A2507"/>
    <w:multiLevelType w:val="multilevel"/>
    <w:tmpl w:val="404A2507"/>
    <w:lvl w:ilvl="0" w:tentative="0">
      <w:start w:val="1"/>
      <w:numFmt w:val="upp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4">
    <w:nsid w:val="43711388"/>
    <w:multiLevelType w:val="singleLevel"/>
    <w:tmpl w:val="43711388"/>
    <w:lvl w:ilvl="0" w:tentative="0">
      <w:start w:val="140"/>
      <w:numFmt w:val="decimal"/>
      <w:suff w:val="space"/>
      <w:lvlText w:val="%1."/>
      <w:lvlJc w:val="left"/>
    </w:lvl>
  </w:abstractNum>
  <w:abstractNum w:abstractNumId="35">
    <w:nsid w:val="49DD7268"/>
    <w:multiLevelType w:val="multilevel"/>
    <w:tmpl w:val="49DD7268"/>
    <w:lvl w:ilvl="0" w:tentative="0">
      <w:start w:val="1"/>
      <w:numFmt w:val="upp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6">
    <w:nsid w:val="4D3E3B74"/>
    <w:multiLevelType w:val="singleLevel"/>
    <w:tmpl w:val="4D3E3B74"/>
    <w:lvl w:ilvl="0" w:tentative="0">
      <w:start w:val="192"/>
      <w:numFmt w:val="decimal"/>
      <w:suff w:val="space"/>
      <w:lvlText w:val="%1."/>
      <w:lvlJc w:val="left"/>
    </w:lvl>
  </w:abstractNum>
  <w:abstractNum w:abstractNumId="37">
    <w:nsid w:val="503A54FD"/>
    <w:multiLevelType w:val="singleLevel"/>
    <w:tmpl w:val="503A54FD"/>
    <w:lvl w:ilvl="0" w:tentative="0">
      <w:start w:val="6"/>
      <w:numFmt w:val="chineseCounting"/>
      <w:suff w:val="nothing"/>
      <w:lvlText w:val="%1、"/>
      <w:lvlJc w:val="left"/>
      <w:rPr>
        <w:rFonts w:hint="eastAsia"/>
      </w:rPr>
    </w:lvl>
  </w:abstractNum>
  <w:abstractNum w:abstractNumId="38">
    <w:nsid w:val="55284A63"/>
    <w:multiLevelType w:val="singleLevel"/>
    <w:tmpl w:val="55284A63"/>
    <w:lvl w:ilvl="0" w:tentative="0">
      <w:start w:val="172"/>
      <w:numFmt w:val="decimal"/>
      <w:suff w:val="space"/>
      <w:lvlText w:val="%1."/>
      <w:lvlJc w:val="left"/>
    </w:lvl>
  </w:abstractNum>
  <w:abstractNum w:abstractNumId="39">
    <w:nsid w:val="57ABEB32"/>
    <w:multiLevelType w:val="singleLevel"/>
    <w:tmpl w:val="57ABEB32"/>
    <w:lvl w:ilvl="0" w:tentative="0">
      <w:start w:val="199"/>
      <w:numFmt w:val="decimal"/>
      <w:suff w:val="space"/>
      <w:lvlText w:val="%1."/>
      <w:lvlJc w:val="left"/>
    </w:lvl>
  </w:abstractNum>
  <w:abstractNum w:abstractNumId="40">
    <w:nsid w:val="5B053E45"/>
    <w:multiLevelType w:val="singleLevel"/>
    <w:tmpl w:val="5B053E45"/>
    <w:lvl w:ilvl="0" w:tentative="0">
      <w:start w:val="1"/>
      <w:numFmt w:val="upperLetter"/>
      <w:suff w:val="nothing"/>
      <w:lvlText w:val="%1."/>
      <w:lvlJc w:val="left"/>
    </w:lvl>
  </w:abstractNum>
  <w:abstractNum w:abstractNumId="41">
    <w:nsid w:val="5B053E8A"/>
    <w:multiLevelType w:val="singleLevel"/>
    <w:tmpl w:val="5B053E8A"/>
    <w:lvl w:ilvl="0" w:tentative="0">
      <w:start w:val="1"/>
      <w:numFmt w:val="upperLetter"/>
      <w:suff w:val="nothing"/>
      <w:lvlText w:val="%1."/>
      <w:lvlJc w:val="left"/>
    </w:lvl>
  </w:abstractNum>
  <w:abstractNum w:abstractNumId="42">
    <w:nsid w:val="5B06654B"/>
    <w:multiLevelType w:val="singleLevel"/>
    <w:tmpl w:val="5B06654B"/>
    <w:lvl w:ilvl="0" w:tentative="0">
      <w:start w:val="1"/>
      <w:numFmt w:val="upperLetter"/>
      <w:suff w:val="space"/>
      <w:lvlText w:val="%1."/>
      <w:lvlJc w:val="left"/>
    </w:lvl>
  </w:abstractNum>
  <w:abstractNum w:abstractNumId="43">
    <w:nsid w:val="5B2050E6"/>
    <w:multiLevelType w:val="singleLevel"/>
    <w:tmpl w:val="5B2050E6"/>
    <w:lvl w:ilvl="0" w:tentative="0">
      <w:start w:val="1"/>
      <w:numFmt w:val="upperLetter"/>
      <w:lvlText w:val="%1."/>
      <w:lvlJc w:val="left"/>
      <w:pPr>
        <w:tabs>
          <w:tab w:val="left" w:pos="312"/>
        </w:tabs>
      </w:pPr>
    </w:lvl>
  </w:abstractNum>
  <w:abstractNum w:abstractNumId="44">
    <w:nsid w:val="5B29B81A"/>
    <w:multiLevelType w:val="singleLevel"/>
    <w:tmpl w:val="5B29B81A"/>
    <w:lvl w:ilvl="0" w:tentative="0">
      <w:start w:val="3"/>
      <w:numFmt w:val="decimal"/>
      <w:suff w:val="nothing"/>
      <w:lvlText w:val="%1."/>
      <w:lvlJc w:val="left"/>
    </w:lvl>
  </w:abstractNum>
  <w:abstractNum w:abstractNumId="45">
    <w:nsid w:val="5BAC4AD1"/>
    <w:multiLevelType w:val="singleLevel"/>
    <w:tmpl w:val="5BAC4AD1"/>
    <w:lvl w:ilvl="0" w:tentative="0">
      <w:start w:val="1"/>
      <w:numFmt w:val="upperLetter"/>
      <w:lvlText w:val="%1."/>
      <w:lvlJc w:val="left"/>
      <w:pPr>
        <w:tabs>
          <w:tab w:val="left" w:pos="312"/>
        </w:tabs>
      </w:pPr>
    </w:lvl>
  </w:abstractNum>
  <w:abstractNum w:abstractNumId="46">
    <w:nsid w:val="5BAC4B99"/>
    <w:multiLevelType w:val="singleLevel"/>
    <w:tmpl w:val="5BAC4B99"/>
    <w:lvl w:ilvl="0" w:tentative="0">
      <w:start w:val="1"/>
      <w:numFmt w:val="upperLetter"/>
      <w:lvlText w:val="%1."/>
      <w:lvlJc w:val="left"/>
      <w:pPr>
        <w:tabs>
          <w:tab w:val="left" w:pos="312"/>
        </w:tabs>
      </w:pPr>
    </w:lvl>
  </w:abstractNum>
  <w:abstractNum w:abstractNumId="47">
    <w:nsid w:val="5BBB1066"/>
    <w:multiLevelType w:val="singleLevel"/>
    <w:tmpl w:val="5BBB1066"/>
    <w:lvl w:ilvl="0" w:tentative="0">
      <w:start w:val="1"/>
      <w:numFmt w:val="upperLetter"/>
      <w:suff w:val="nothing"/>
      <w:lvlText w:val="%1."/>
      <w:lvlJc w:val="left"/>
    </w:lvl>
  </w:abstractNum>
  <w:abstractNum w:abstractNumId="48">
    <w:nsid w:val="601C6A65"/>
    <w:multiLevelType w:val="multilevel"/>
    <w:tmpl w:val="601C6A65"/>
    <w:lvl w:ilvl="0" w:tentative="0">
      <w:start w:val="1"/>
      <w:numFmt w:val="upp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9">
    <w:nsid w:val="62300F36"/>
    <w:multiLevelType w:val="multilevel"/>
    <w:tmpl w:val="62300F36"/>
    <w:lvl w:ilvl="0" w:tentative="0">
      <w:start w:val="1"/>
      <w:numFmt w:val="upp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0">
    <w:nsid w:val="652927B4"/>
    <w:multiLevelType w:val="multilevel"/>
    <w:tmpl w:val="652927B4"/>
    <w:lvl w:ilvl="0" w:tentative="0">
      <w:start w:val="1"/>
      <w:numFmt w:val="upp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1">
    <w:nsid w:val="665D5AFF"/>
    <w:multiLevelType w:val="multilevel"/>
    <w:tmpl w:val="665D5AFF"/>
    <w:lvl w:ilvl="0" w:tentative="0">
      <w:start w:val="1"/>
      <w:numFmt w:val="upp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2">
    <w:nsid w:val="68223C4A"/>
    <w:multiLevelType w:val="multilevel"/>
    <w:tmpl w:val="68223C4A"/>
    <w:lvl w:ilvl="0" w:tentative="0">
      <w:start w:val="2"/>
      <w:numFmt w:val="upperLetter"/>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3">
    <w:nsid w:val="6DCE36D1"/>
    <w:multiLevelType w:val="multilevel"/>
    <w:tmpl w:val="6DCE36D1"/>
    <w:lvl w:ilvl="0" w:tentative="0">
      <w:start w:val="1"/>
      <w:numFmt w:val="upperLetter"/>
      <w:lvlText w:val="%1."/>
      <w:lvlJc w:val="left"/>
      <w:pPr>
        <w:ind w:left="1000" w:hanging="36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4">
    <w:nsid w:val="737C24E0"/>
    <w:multiLevelType w:val="multilevel"/>
    <w:tmpl w:val="737C24E0"/>
    <w:lvl w:ilvl="0" w:tentative="0">
      <w:start w:val="1"/>
      <w:numFmt w:val="upp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5">
    <w:nsid w:val="7876C09C"/>
    <w:multiLevelType w:val="singleLevel"/>
    <w:tmpl w:val="7876C09C"/>
    <w:lvl w:ilvl="0" w:tentative="0">
      <w:start w:val="102"/>
      <w:numFmt w:val="decimal"/>
      <w:suff w:val="space"/>
      <w:lvlText w:val="%1."/>
      <w:lvlJc w:val="left"/>
    </w:lvl>
  </w:abstractNum>
  <w:abstractNum w:abstractNumId="56">
    <w:nsid w:val="7C6A3631"/>
    <w:multiLevelType w:val="multilevel"/>
    <w:tmpl w:val="7C6A3631"/>
    <w:lvl w:ilvl="0" w:tentative="0">
      <w:start w:val="1"/>
      <w:numFmt w:val="upp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1"/>
  </w:num>
  <w:num w:numId="2">
    <w:abstractNumId w:val="5"/>
  </w:num>
  <w:num w:numId="3">
    <w:abstractNumId w:val="54"/>
  </w:num>
  <w:num w:numId="4">
    <w:abstractNumId w:val="51"/>
  </w:num>
  <w:num w:numId="5">
    <w:abstractNumId w:val="9"/>
  </w:num>
  <w:num w:numId="6">
    <w:abstractNumId w:val="48"/>
  </w:num>
  <w:num w:numId="7">
    <w:abstractNumId w:val="56"/>
  </w:num>
  <w:num w:numId="8">
    <w:abstractNumId w:val="43"/>
  </w:num>
  <w:num w:numId="9">
    <w:abstractNumId w:val="1"/>
  </w:num>
  <w:num w:numId="10">
    <w:abstractNumId w:val="22"/>
  </w:num>
  <w:num w:numId="11">
    <w:abstractNumId w:val="23"/>
  </w:num>
  <w:num w:numId="12">
    <w:abstractNumId w:val="18"/>
  </w:num>
  <w:num w:numId="13">
    <w:abstractNumId w:val="6"/>
  </w:num>
  <w:num w:numId="14">
    <w:abstractNumId w:val="12"/>
  </w:num>
  <w:num w:numId="15">
    <w:abstractNumId w:val="28"/>
  </w:num>
  <w:num w:numId="16">
    <w:abstractNumId w:val="0"/>
  </w:num>
  <w:num w:numId="17">
    <w:abstractNumId w:val="32"/>
  </w:num>
  <w:num w:numId="18">
    <w:abstractNumId w:val="25"/>
  </w:num>
  <w:num w:numId="19">
    <w:abstractNumId w:val="55"/>
  </w:num>
  <w:num w:numId="20">
    <w:abstractNumId w:val="17"/>
  </w:num>
  <w:num w:numId="21">
    <w:abstractNumId w:val="42"/>
  </w:num>
  <w:num w:numId="22">
    <w:abstractNumId w:val="53"/>
  </w:num>
  <w:num w:numId="23">
    <w:abstractNumId w:val="39"/>
  </w:num>
  <w:num w:numId="24">
    <w:abstractNumId w:val="52"/>
  </w:num>
  <w:num w:numId="25">
    <w:abstractNumId w:val="21"/>
  </w:num>
  <w:num w:numId="26">
    <w:abstractNumId w:val="35"/>
  </w:num>
  <w:num w:numId="27">
    <w:abstractNumId w:val="33"/>
  </w:num>
  <w:num w:numId="28">
    <w:abstractNumId w:val="19"/>
  </w:num>
  <w:num w:numId="29">
    <w:abstractNumId w:val="30"/>
  </w:num>
  <w:num w:numId="30">
    <w:abstractNumId w:val="15"/>
  </w:num>
  <w:num w:numId="31">
    <w:abstractNumId w:val="49"/>
  </w:num>
  <w:num w:numId="32">
    <w:abstractNumId w:val="3"/>
  </w:num>
  <w:num w:numId="33">
    <w:abstractNumId w:val="26"/>
  </w:num>
  <w:num w:numId="34">
    <w:abstractNumId w:val="29"/>
  </w:num>
  <w:num w:numId="35">
    <w:abstractNumId w:val="11"/>
  </w:num>
  <w:num w:numId="36">
    <w:abstractNumId w:val="40"/>
  </w:num>
  <w:num w:numId="37">
    <w:abstractNumId w:val="41"/>
  </w:num>
  <w:num w:numId="38">
    <w:abstractNumId w:val="50"/>
  </w:num>
  <w:num w:numId="39">
    <w:abstractNumId w:val="27"/>
  </w:num>
  <w:num w:numId="40">
    <w:abstractNumId w:val="2"/>
  </w:num>
  <w:num w:numId="41">
    <w:abstractNumId w:val="45"/>
  </w:num>
  <w:num w:numId="42">
    <w:abstractNumId w:val="46"/>
  </w:num>
  <w:num w:numId="43">
    <w:abstractNumId w:val="34"/>
  </w:num>
  <w:num w:numId="44">
    <w:abstractNumId w:val="24"/>
  </w:num>
  <w:num w:numId="45">
    <w:abstractNumId w:val="14"/>
  </w:num>
  <w:num w:numId="46">
    <w:abstractNumId w:val="20"/>
  </w:num>
  <w:num w:numId="47">
    <w:abstractNumId w:val="47"/>
  </w:num>
  <w:num w:numId="48">
    <w:abstractNumId w:val="38"/>
  </w:num>
  <w:num w:numId="49">
    <w:abstractNumId w:val="13"/>
  </w:num>
  <w:num w:numId="50">
    <w:abstractNumId w:val="16"/>
  </w:num>
  <w:num w:numId="51">
    <w:abstractNumId w:val="7"/>
  </w:num>
  <w:num w:numId="52">
    <w:abstractNumId w:val="36"/>
  </w:num>
  <w:num w:numId="53">
    <w:abstractNumId w:val="10"/>
  </w:num>
  <w:num w:numId="54">
    <w:abstractNumId w:val="44"/>
  </w:num>
  <w:num w:numId="55">
    <w:abstractNumId w:val="4"/>
  </w:num>
  <w:num w:numId="56">
    <w:abstractNumId w:val="8"/>
  </w:num>
  <w:num w:numId="5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C7F"/>
    <w:rsid w:val="00076EFB"/>
    <w:rsid w:val="003F7AD9"/>
    <w:rsid w:val="00574F30"/>
    <w:rsid w:val="007B5A30"/>
    <w:rsid w:val="00B40C7F"/>
    <w:rsid w:val="00B57BE9"/>
    <w:rsid w:val="00C655D3"/>
    <w:rsid w:val="00D2324F"/>
    <w:rsid w:val="00D83E41"/>
    <w:rsid w:val="00DB78CB"/>
    <w:rsid w:val="00EE39F2"/>
    <w:rsid w:val="1D084F3B"/>
    <w:rsid w:val="30885607"/>
    <w:rsid w:val="39FD2CBF"/>
    <w:rsid w:val="55AD4900"/>
    <w:rsid w:val="67CC59F4"/>
    <w:rsid w:val="7D6371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link w:val="13"/>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PingFang SC" w:hAnsi="PingFang SC" w:eastAsia="PingFang SC"/>
      <w:kern w:val="0"/>
      <w:sz w:val="24"/>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8">
    <w:name w:val="页眉 Char"/>
    <w:basedOn w:val="7"/>
    <w:link w:val="3"/>
    <w:qFormat/>
    <w:uiPriority w:val="99"/>
    <w:rPr>
      <w:sz w:val="18"/>
      <w:szCs w:val="18"/>
    </w:rPr>
  </w:style>
  <w:style w:type="character" w:customStyle="1" w:styleId="9">
    <w:name w:val="页脚 Char"/>
    <w:basedOn w:val="7"/>
    <w:link w:val="2"/>
    <w:qFormat/>
    <w:uiPriority w:val="99"/>
    <w:rPr>
      <w:sz w:val="18"/>
      <w:szCs w:val="18"/>
    </w:rPr>
  </w:style>
  <w:style w:type="paragraph" w:styleId="10">
    <w:name w:val="List Paragraph"/>
    <w:basedOn w:val="1"/>
    <w:qFormat/>
    <w:uiPriority w:val="34"/>
    <w:pPr>
      <w:ind w:firstLine="420" w:firstLineChars="200"/>
    </w:pPr>
    <w:rPr>
      <w:rFonts w:ascii="Calibri" w:hAnsi="Calibri"/>
      <w:szCs w:val="22"/>
    </w:rPr>
  </w:style>
  <w:style w:type="paragraph" w:customStyle="1" w:styleId="11">
    <w:name w:val="正文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2">
    <w:name w:val="Default"/>
    <w:qFormat/>
    <w:uiPriority w:val="0"/>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character" w:customStyle="1" w:styleId="13">
    <w:name w:val="HTML 预设格式 Char"/>
    <w:basedOn w:val="7"/>
    <w:link w:val="4"/>
    <w:qFormat/>
    <w:uiPriority w:val="0"/>
    <w:rPr>
      <w:rFonts w:ascii="PingFang SC" w:hAnsi="PingFang SC" w:eastAsia="PingFang SC" w:cs="Times New Roman"/>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79</Pages>
  <Words>11096</Words>
  <Characters>63248</Characters>
  <Lines>527</Lines>
  <Paragraphs>148</Paragraphs>
  <TotalTime>6</TotalTime>
  <ScaleCrop>false</ScaleCrop>
  <LinksUpToDate>false</LinksUpToDate>
  <CharactersWithSpaces>74196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2018-11-16T08:42:00Z</dcterms:created>
  <dc:creator>LENOVO</dc:creator>
  <cp:lastModifiedBy>小星星</cp:lastModifiedBy>
  <dcterms:modified xsi:type="dcterms:W3CDTF">2020-10-21T08:27:55Z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