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</w:t>
      </w:r>
    </w:p>
    <w:tbl>
      <w:tblPr>
        <w:tblStyle w:val="3"/>
        <w:tblpPr w:leftFromText="180" w:rightFromText="180" w:vertAnchor="text" w:horzAnchor="page" w:tblpX="1439" w:tblpY="112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联和街招聘党建专职组织员报名表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6"/>
                <w:lang w:val="en-US" w:eastAsia="zh-CN" w:bidi="ar"/>
              </w:rPr>
              <w:t>填表时间：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资格审查意见:(此栏由招聘单位填写)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p/>
    <w:sectPr>
      <w:footerReference r:id="rId3" w:type="default"/>
      <w:pgSz w:w="11906" w:h="16838"/>
      <w:pgMar w:top="1814" w:right="1474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C109D"/>
    <w:rsid w:val="64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2020-05-21T06:46:56Z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