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242"/>
        <w:gridCol w:w="944"/>
        <w:gridCol w:w="1226"/>
        <w:gridCol w:w="1201"/>
        <w:gridCol w:w="2220"/>
        <w:gridCol w:w="1027"/>
        <w:gridCol w:w="1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2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9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2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2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0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9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大专、本科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软件工程（B080902）、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社会体育（C040203）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  <w:bdr w:val="none" w:color="auto" w:sz="0" w:space="0"/>
              </w:rPr>
              <w:t>年龄35周岁以下；需要经常出差、加班；有多年驾驶经验优先。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E3BBB"/>
    <w:rsid w:val="740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2021-04-23T06:06:00Z</dcterms:created>
  <dc:creator>ぺ灬cc果冻ル</dc:creator>
  <cp:lastModifiedBy>ぺ灬cc果冻ル</cp:lastModifiedBy>
  <dcterms:modified xsi:type="dcterms:W3CDTF">2021-04-23T06:07:04Z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