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bCs w:val="0"/>
          <w:color w:val="646464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46464"/>
          <w:spacing w:val="0"/>
          <w:sz w:val="18"/>
          <w:szCs w:val="18"/>
          <w:bdr w:val="none" w:color="auto" w:sz="0" w:space="0"/>
        </w:rPr>
        <w:t>清城区农业农村局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46464"/>
          <w:spacing w:val="0"/>
          <w:sz w:val="18"/>
          <w:szCs w:val="18"/>
          <w:bdr w:val="none" w:color="auto" w:sz="0" w:space="0"/>
          <w:lang w:val="en-US" w:eastAsia="zh-CN"/>
        </w:rPr>
        <w:t>招聘岗位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46464"/>
          <w:spacing w:val="0"/>
          <w:sz w:val="18"/>
          <w:szCs w:val="18"/>
          <w:bdr w:val="none" w:color="auto" w:sz="0" w:space="0"/>
        </w:rPr>
        <w:t>　</w:t>
      </w:r>
    </w:p>
    <w:tbl>
      <w:tblPr>
        <w:tblW w:w="80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173"/>
        <w:gridCol w:w="799"/>
        <w:gridCol w:w="762"/>
        <w:gridCol w:w="1822"/>
        <w:gridCol w:w="749"/>
        <w:gridCol w:w="1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(代码)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家禽批发市场（配到屠宰区）政府购买服务检疫人员（01）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会计学（B120203）、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财务管理（B120204）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18"/>
                <w:szCs w:val="18"/>
                <w:bdr w:val="none" w:color="auto" w:sz="0" w:space="0"/>
              </w:rPr>
              <w:t>35周岁以下；需值夜班，服从异地分配。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F4A97"/>
    <w:rsid w:val="402F4A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2021-07-08T06:35:00Z</dcterms:created>
  <dc:creator>WPS_1609033458</dc:creator>
  <cp:lastModifiedBy>WPS_1609033458</cp:lastModifiedBy>
  <dcterms:modified xsi:type="dcterms:W3CDTF">2021-07-08T06:35:24Z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3844B601B87A4EB5B4D49F5AF495C7D4</vt:lpwstr>
  </property>
</Properties>
</file>