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444444"/>
          <w:spacing w:val="0"/>
          <w:sz w:val="16"/>
          <w:szCs w:val="1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2"/>
          <w:szCs w:val="22"/>
          <w:bdr w:val="none" w:color="auto" w:sz="0" w:space="0"/>
          <w:shd w:val="clear" w:fill="FFFFFF"/>
        </w:rPr>
        <w:t>技术管理辅助人员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具体资格条件及招聘人数</w:t>
      </w:r>
    </w:p>
    <w:bookmarkEnd w:id="0"/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36"/>
        <w:gridCol w:w="456"/>
        <w:gridCol w:w="1648"/>
        <w:gridCol w:w="2709"/>
        <w:gridCol w:w="1360"/>
        <w:gridCol w:w="11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主要工作内容</w:t>
            </w:r>
          </w:p>
        </w:tc>
        <w:tc>
          <w:tcPr>
            <w:tcW w:w="2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薪酬福利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技术管理辅助编制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协助珠海市散装水泥办公室（市节能办）负责全市建筑节能与绿色建筑等技术管理相关工作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专业：建筑学、建筑与工程材料、建筑节能、绿色建筑、电气工程、建筑环境与能源应用工程、给排水科学与工程等相关专业1人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学历：本科（含）以上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有工作经验者优先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月应发工资3500元，年底双薪，享有“五险一金”，国家法定节假日。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工作地点：珠海市香洲区新光里三街23号1栋（市府对面）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1DAF"/>
    <w:rsid w:val="44501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2019-04-10T06:45:00Z</dcterms:created>
  <dc:creator>ASUS</dc:creator>
  <cp:lastModifiedBy>ASUS</cp:lastModifiedBy>
  <dcterms:modified xsi:type="dcterms:W3CDTF">2019-04-10T06:45:53Z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