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附件3</w:t>
      </w:r>
    </w:p>
    <w:p>
      <w:pPr>
        <w:spacing w:line="560" w:lineRule="exact"/>
        <w:jc w:val="center"/>
        <w:rPr>
          <w:rFonts w:hint="eastAsia" w:ascii="创艺简标宋" w:hAnsi="创艺简标宋" w:eastAsia="创艺简标宋" w:cs="创艺简标宋"/>
          <w:b w:val="0"/>
          <w:bCs w:val="0"/>
          <w:color w:val="auto"/>
          <w:sz w:val="32"/>
          <w:szCs w:val="32"/>
          <w:lang w:val="en-US" w:eastAsia="zh-CN"/>
        </w:rPr>
      </w:pPr>
    </w:p>
    <w:p>
      <w:pPr>
        <w:spacing w:line="600" w:lineRule="exact"/>
        <w:jc w:val="center"/>
        <w:rPr>
          <w:rFonts w:hint="eastAsia" w:ascii="宋体" w:hAnsi="宋体" w:cs="宋体"/>
          <w:b/>
          <w:color w:val="auto"/>
          <w:kern w:val="0"/>
          <w:sz w:val="44"/>
          <w:szCs w:val="44"/>
          <w:lang w:val="en-US" w:eastAsia="zh-CN"/>
        </w:rPr>
      </w:pPr>
      <w:r>
        <w:rPr>
          <w:rFonts w:hint="eastAsia" w:ascii="宋体" w:hAnsi="宋体" w:cs="宋体"/>
          <w:b/>
          <w:color w:val="auto"/>
          <w:kern w:val="0"/>
          <w:sz w:val="44"/>
          <w:szCs w:val="44"/>
          <w:lang w:val="en-US" w:eastAsia="zh-CN"/>
        </w:rPr>
        <w:t>云浮市2020年度基层公共就业创业服务</w:t>
      </w:r>
    </w:p>
    <w:p>
      <w:pPr>
        <w:spacing w:line="600" w:lineRule="exact"/>
        <w:jc w:val="center"/>
        <w:rPr>
          <w:rFonts w:hint="eastAsia" w:ascii="宋体" w:hAnsi="宋体" w:cs="宋体"/>
          <w:b/>
          <w:color w:val="auto"/>
          <w:kern w:val="0"/>
          <w:sz w:val="44"/>
          <w:szCs w:val="44"/>
          <w:lang w:val="en-US" w:eastAsia="zh-CN"/>
        </w:rPr>
      </w:pPr>
      <w:r>
        <w:rPr>
          <w:rFonts w:hint="eastAsia" w:ascii="宋体" w:hAnsi="宋体" w:cs="宋体"/>
          <w:b/>
          <w:color w:val="auto"/>
          <w:kern w:val="0"/>
          <w:sz w:val="44"/>
          <w:szCs w:val="44"/>
          <w:lang w:val="en-US" w:eastAsia="zh-CN"/>
        </w:rPr>
        <w:t>岗位吸纳高校毕业生公开招聘</w:t>
      </w:r>
    </w:p>
    <w:p>
      <w:pPr>
        <w:spacing w:line="600" w:lineRule="exact"/>
        <w:jc w:val="center"/>
        <w:rPr>
          <w:rFonts w:hint="eastAsia" w:ascii="宋体" w:hAnsi="宋体" w:cs="宋体"/>
          <w:b/>
          <w:color w:val="auto"/>
          <w:kern w:val="0"/>
          <w:sz w:val="44"/>
          <w:szCs w:val="44"/>
          <w:lang w:val="en-US" w:eastAsia="zh-CN"/>
        </w:rPr>
      </w:pPr>
      <w:r>
        <w:rPr>
          <w:rFonts w:hint="eastAsia" w:ascii="宋体" w:hAnsi="宋体" w:cs="宋体"/>
          <w:b/>
          <w:color w:val="auto"/>
          <w:kern w:val="0"/>
          <w:sz w:val="44"/>
          <w:szCs w:val="44"/>
          <w:lang w:val="en-US" w:eastAsia="zh-CN"/>
        </w:rPr>
        <w:t>笔试考生疫情防控须知</w:t>
      </w:r>
    </w:p>
    <w:p>
      <w:pPr>
        <w:spacing w:line="560" w:lineRule="exact"/>
        <w:rPr>
          <w:rFonts w:hint="eastAsia" w:ascii="仿宋" w:hAnsi="仿宋" w:eastAsia="仿宋" w:cs="仿宋"/>
          <w:color w:val="auto"/>
          <w:sz w:val="32"/>
          <w:szCs w:val="32"/>
          <w:lang w:val="en-US"/>
        </w:rPr>
      </w:pP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保障广大考生和考务工作人员生命安全和身体健康，确保云浮市2020年度基层公共就业创业服务岗位吸纳高校毕业生公开招聘笔试工作安全进行，请所有考生知悉、理解、配合、支持我市公开招聘笔试防疫的措施和要求。</w:t>
      </w:r>
    </w:p>
    <w:p>
      <w:pPr>
        <w:numPr>
          <w:ilvl w:val="0"/>
          <w:numId w:val="0"/>
        </w:numPr>
        <w:ind w:firstLine="640" w:firstLineChars="200"/>
        <w:rPr>
          <w:rFonts w:hint="eastAsia" w:ascii="仿宋_GB2312" w:hAnsi="仿宋_GB2312" w:eastAsia="仿宋_GB2312" w:cs="仿宋_GB2312"/>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一、温馨提示：</w:t>
      </w:r>
      <w:r>
        <w:rPr>
          <w:rFonts w:hint="eastAsia" w:ascii="仿宋_GB2312" w:hAnsi="仿宋_GB2312" w:eastAsia="仿宋_GB2312" w:cs="仿宋_GB2312"/>
          <w:color w:val="auto"/>
          <w:sz w:val="32"/>
          <w:szCs w:val="32"/>
          <w:u w:val="none" w:color="auto"/>
          <w:lang w:val="en-US" w:eastAsia="zh-CN"/>
        </w:rPr>
        <w:t>按照国家相关防控政策要求，中高风险等级地区要尽量减少不必要的人员流动，避免人员聚集。</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color w:val="auto"/>
          <w:sz w:val="32"/>
          <w:szCs w:val="32"/>
          <w:lang w:val="en-US" w:eastAsia="zh-CN"/>
        </w:rPr>
        <w:t>“粤康码”为绿码且健康状况正常，经现场测量体温正常（37.3℃以下）的考生</w:t>
      </w:r>
      <w:r>
        <w:rPr>
          <w:rFonts w:hint="eastAsia" w:ascii="黑体" w:hAnsi="黑体" w:eastAsia="黑体" w:cs="黑体"/>
          <w:b w:val="0"/>
          <w:bCs w:val="0"/>
          <w:color w:val="auto"/>
          <w:sz w:val="32"/>
          <w:szCs w:val="32"/>
          <w:lang w:val="en-US" w:eastAsia="zh-CN"/>
        </w:rPr>
        <w:t>可正常参加笔试</w:t>
      </w:r>
      <w:r>
        <w:rPr>
          <w:rFonts w:hint="eastAsia" w:ascii="仿宋" w:hAnsi="仿宋" w:eastAsia="仿宋" w:cs="仿宋"/>
          <w:color w:val="auto"/>
          <w:sz w:val="32"/>
          <w:szCs w:val="32"/>
          <w:lang w:val="en-US" w:eastAsia="zh-CN"/>
        </w:rPr>
        <w:t>。</w:t>
      </w:r>
    </w:p>
    <w:p>
      <w:pPr>
        <w:spacing w:line="560" w:lineRule="exact"/>
        <w:ind w:firstLine="640" w:firstLineChars="2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三、有以下情形之一的考生不能参加笔试</w:t>
      </w:r>
    </w:p>
    <w:p>
      <w:pPr>
        <w:spacing w:line="560" w:lineRule="exact"/>
        <w:ind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1.</w:t>
      </w:r>
      <w:r>
        <w:rPr>
          <w:rFonts w:hint="eastAsia" w:ascii="仿宋" w:hAnsi="仿宋" w:eastAsia="仿宋" w:cs="仿宋"/>
          <w:b w:val="0"/>
          <w:bCs w:val="0"/>
          <w:color w:val="auto"/>
          <w:sz w:val="32"/>
          <w:szCs w:val="32"/>
          <w:lang w:val="en-US" w:eastAsia="zh-CN"/>
        </w:rPr>
        <w:t>正处于隔离治疗期的确诊病例、疑似病例、无症状感染者，以及隔离期未满的密切接触者；</w:t>
      </w:r>
      <w:r>
        <w:rPr>
          <w:rFonts w:hint="eastAsia" w:ascii="仿宋" w:hAnsi="仿宋" w:eastAsia="仿宋" w:cs="仿宋"/>
          <w:color w:val="auto"/>
          <w:sz w:val="32"/>
          <w:szCs w:val="32"/>
          <w:lang w:val="en-US" w:eastAsia="zh-CN"/>
        </w:rPr>
        <w:t xml:space="preserve">  </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2.“粤康码”为红码、考前14天有国（境）外或国内中高风险地区旅居史的考生，不能提供考前7天内核酸检测阴性证明的；</w:t>
      </w:r>
    </w:p>
    <w:p>
      <w:pPr>
        <w:spacing w:line="56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3.未能配合属地完成隔离观察、健康管理或核酸检测等防疫措施的国（境）外或国内中高风险地区旅居史的考生；</w:t>
      </w:r>
    </w:p>
    <w:p>
      <w:pPr>
        <w:spacing w:line="560" w:lineRule="exact"/>
        <w:ind w:firstLine="720" w:firstLineChars="225"/>
        <w:rPr>
          <w:rFonts w:hint="eastAsia" w:ascii="仿宋" w:hAnsi="仿宋" w:eastAsia="仿宋" w:cs="仿宋"/>
          <w:color w:val="auto"/>
          <w:sz w:val="32"/>
          <w:szCs w:val="32"/>
          <w:highlight w:val="yellow"/>
          <w:u w:val="none" w:color="auto"/>
          <w:lang w:val="en-US" w:eastAsia="zh-CN"/>
        </w:rPr>
      </w:pPr>
      <w:r>
        <w:rPr>
          <w:rFonts w:hint="eastAsia" w:ascii="仿宋" w:hAnsi="仿宋" w:eastAsia="仿宋" w:cs="仿宋"/>
          <w:color w:val="auto"/>
          <w:sz w:val="32"/>
          <w:szCs w:val="32"/>
          <w:highlight w:val="none"/>
          <w:u w:val="none" w:color="auto"/>
          <w:lang w:val="en-US" w:eastAsia="zh-CN"/>
        </w:rPr>
        <w:t>4.现场测量体温不正常(体温≥37.3℃)，在临时观察区适当休息后使用水银体温计再次测量体温仍然不正常的考生。</w:t>
      </w:r>
    </w:p>
    <w:p>
      <w:pPr>
        <w:spacing w:line="560" w:lineRule="exact"/>
        <w:ind w:firstLine="640" w:firstLineChars="200"/>
        <w:rPr>
          <w:rFonts w:hint="eastAsia" w:ascii="黑体" w:hAnsi="黑体" w:eastAsia="黑体" w:cs="黑体"/>
          <w:b w:val="0"/>
          <w:bCs w:val="0"/>
          <w:color w:val="auto"/>
          <w:sz w:val="32"/>
          <w:szCs w:val="32"/>
          <w:lang w:val="en-US"/>
        </w:rPr>
      </w:pPr>
      <w:r>
        <w:rPr>
          <w:rFonts w:hint="eastAsia" w:ascii="黑体" w:hAnsi="黑体" w:eastAsia="黑体" w:cs="黑体"/>
          <w:b w:val="0"/>
          <w:bCs w:val="0"/>
          <w:color w:val="auto"/>
          <w:sz w:val="32"/>
          <w:szCs w:val="32"/>
          <w:lang w:val="en-US" w:eastAsia="zh-CN"/>
        </w:rPr>
        <w:t>四、符合以下情形安排到备用</w:t>
      </w:r>
      <w:r>
        <w:rPr>
          <w:rFonts w:hint="eastAsia" w:ascii="黑体" w:hAnsi="黑体" w:eastAsia="黑体" w:cs="黑体"/>
          <w:color w:val="auto"/>
          <w:sz w:val="32"/>
          <w:szCs w:val="32"/>
          <w:lang w:val="en-US" w:eastAsia="zh-CN"/>
        </w:rPr>
        <w:t>隔离</w:t>
      </w:r>
      <w:r>
        <w:rPr>
          <w:rFonts w:hint="eastAsia" w:ascii="黑体" w:hAnsi="黑体" w:eastAsia="黑体" w:cs="黑体"/>
          <w:color w:val="auto"/>
          <w:sz w:val="32"/>
          <w:szCs w:val="32"/>
          <w:lang w:val="en-US"/>
        </w:rPr>
        <w:t>考场考试</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1.“粤康码”为红码（确诊病例、疑似病例、密切接触者除外），不在</w:t>
      </w:r>
      <w:r>
        <w:rPr>
          <w:rFonts w:hint="eastAsia" w:ascii="仿宋" w:hAnsi="仿宋" w:eastAsia="仿宋" w:cs="仿宋"/>
          <w:color w:val="auto"/>
          <w:sz w:val="32"/>
          <w:szCs w:val="32"/>
          <w:highlight w:val="none"/>
          <w:lang w:val="en-US" w:eastAsia="zh-CN"/>
        </w:rPr>
        <w:t>隔离期内的考生，</w:t>
      </w:r>
      <w:r>
        <w:rPr>
          <w:rFonts w:hint="eastAsia" w:ascii="仿宋" w:hAnsi="仿宋" w:eastAsia="仿宋" w:cs="仿宋"/>
          <w:color w:val="auto"/>
          <w:sz w:val="32"/>
          <w:szCs w:val="32"/>
          <w:lang w:val="en-US" w:eastAsia="zh-CN"/>
        </w:rPr>
        <w:t>能提供考前7天内核酸检测阴性证明的；</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2.考前14天内有国（境）外或国内中高风险地区旅居史的考生，在配合属地完成隔离观察、健康管理或核酸检测等防疫措施后，能提供考前7天内核酸检测阴性证明的；</w:t>
      </w:r>
    </w:p>
    <w:p>
      <w:pPr>
        <w:spacing w:line="560" w:lineRule="exact"/>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eastAsia="zh-CN"/>
        </w:rPr>
        <w:t>     3.考前14天内（不含考试当天）有发热等疑似症状，能提供考前7天内核酸检测阴性证明的。</w:t>
      </w:r>
    </w:p>
    <w:p>
      <w:pPr>
        <w:spacing w:line="56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五、考生考前准备事项</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（一）通过“粤康码”申报健康状况</w:t>
      </w:r>
    </w:p>
    <w:p>
      <w:pPr>
        <w:spacing w:line="560" w:lineRule="exact"/>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eastAsia="zh-CN"/>
        </w:rPr>
        <w:t xml:space="preserve">    考生应自报名之日起，每天在“粤康码”完成健康状况申报直到考试当天。开考前，如果有旅居史、接触史、相关症状出现等变化的，须及时在“粤康码”进行申报更新。  </w:t>
      </w:r>
    </w:p>
    <w:p>
      <w:pPr>
        <w:spacing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（二）凡符合上述第四大点任一情形的，考生需准备报名之日（含当日）以后的核酸检测阴性证明。</w:t>
      </w:r>
    </w:p>
    <w:p>
      <w:pPr>
        <w:spacing w:line="560" w:lineRule="exact"/>
        <w:outlineLvl w:val="7"/>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（三）考生需</w:t>
      </w:r>
      <w:r>
        <w:rPr>
          <w:rStyle w:val="5"/>
          <w:rFonts w:hint="eastAsia" w:ascii="仿宋" w:hAnsi="仿宋" w:eastAsia="仿宋" w:cs="仿宋"/>
          <w:i w:val="0"/>
          <w:caps w:val="0"/>
          <w:color w:val="auto"/>
          <w:spacing w:val="0"/>
          <w:sz w:val="32"/>
          <w:szCs w:val="32"/>
          <w:shd w:val="clear" w:color="auto" w:fill="FFFFFF"/>
        </w:rPr>
        <w:t>自备口罩</w:t>
      </w:r>
      <w:r>
        <w:rPr>
          <w:rFonts w:hint="eastAsia" w:ascii="仿宋" w:hAnsi="仿宋" w:eastAsia="仿宋" w:cs="仿宋"/>
          <w:b w:val="0"/>
          <w:bCs w:val="0"/>
          <w:color w:val="auto"/>
          <w:sz w:val="32"/>
          <w:szCs w:val="32"/>
          <w:lang w:val="en-US" w:eastAsia="zh-CN"/>
        </w:rPr>
        <w:t>。</w:t>
      </w:r>
    </w:p>
    <w:p>
      <w:pPr>
        <w:spacing w:line="560" w:lineRule="exact"/>
        <w:ind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（四）提前做好出行安排。</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1.考生应提前了解考点（学校）入口位置和前往线路（因防疫管理，考生无法进入考点熟悉考场）；</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2.因考点内疫情防控管理要求，社会车辆禁止进入考点；</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3.因防疫检测要求，考生务必至少在开考前1小时到达考点，验证入场。逾期到场，耽误考试时间的，责任自负。</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4.在考点门口入场时，提前准备好身份证、准考证，并出示“粤康码”备查。</w:t>
      </w:r>
    </w:p>
    <w:p>
      <w:pPr>
        <w:spacing w:line="560" w:lineRule="exact"/>
        <w:rPr>
          <w:rFonts w:hint="eastAsia" w:ascii="黑体" w:hAnsi="黑体" w:eastAsia="黑体" w:cs="黑体"/>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lang w:val="en-US" w:eastAsia="zh-CN"/>
        </w:rPr>
        <w:t xml:space="preserve"> 六</w:t>
      </w:r>
      <w:r>
        <w:rPr>
          <w:rFonts w:hint="eastAsia" w:ascii="黑体" w:hAnsi="黑体" w:eastAsia="黑体" w:cs="黑体"/>
          <w:b/>
          <w:bCs/>
          <w:color w:val="auto"/>
          <w:sz w:val="32"/>
          <w:szCs w:val="32"/>
          <w:lang w:val="en-US" w:eastAsia="zh-CN"/>
        </w:rPr>
        <w:t>、</w:t>
      </w:r>
      <w:r>
        <w:rPr>
          <w:rFonts w:hint="eastAsia" w:ascii="黑体" w:hAnsi="黑体" w:eastAsia="黑体" w:cs="黑体"/>
          <w:b w:val="0"/>
          <w:bCs w:val="0"/>
          <w:color w:val="auto"/>
          <w:sz w:val="32"/>
          <w:szCs w:val="32"/>
          <w:lang w:val="en-US" w:eastAsia="zh-CN"/>
        </w:rPr>
        <w:t>考生考试期间义务</w:t>
      </w:r>
    </w:p>
    <w:p>
      <w:pPr>
        <w:numPr>
          <w:ilvl w:val="0"/>
          <w:numId w:val="1"/>
        </w:numPr>
        <w:spacing w:line="560" w:lineRule="exact"/>
        <w:ind w:firstLine="400" w:firstLineChars="125"/>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配合和服从防疫管理</w:t>
      </w:r>
    </w:p>
    <w:p>
      <w:pPr>
        <w:numPr>
          <w:ilvl w:val="0"/>
          <w:numId w:val="0"/>
        </w:numPr>
        <w:rPr>
          <w:rFonts w:hint="eastAsia" w:ascii="仿宋" w:hAnsi="仿宋" w:eastAsia="仿宋" w:cs="仿宋"/>
          <w:color w:val="auto"/>
          <w:sz w:val="32"/>
          <w:szCs w:val="32"/>
          <w:u w:val="single" w:color="auto"/>
          <w:lang w:val="en-US" w:eastAsia="zh-CN"/>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i w:val="0"/>
          <w:iCs w:val="0"/>
          <w:color w:val="auto"/>
          <w:sz w:val="32"/>
          <w:szCs w:val="32"/>
          <w:u w:val="none" w:color="auto"/>
          <w:lang w:val="en-US" w:eastAsia="zh-CN"/>
        </w:rPr>
        <w:t xml:space="preserve"> 1.考生须全程佩戴口罩，但不能因口罩佩戴影响身份核验；</w:t>
      </w:r>
    </w:p>
    <w:p>
      <w:pPr>
        <w:numPr>
          <w:ilvl w:val="0"/>
          <w:numId w:val="2"/>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rPr>
        <w:t>自觉配合完成检测流程后从规定通道进入考点。进考点后在规定</w:t>
      </w:r>
      <w:r>
        <w:rPr>
          <w:rFonts w:hint="eastAsia" w:ascii="仿宋" w:hAnsi="仿宋" w:eastAsia="仿宋" w:cs="仿宋"/>
          <w:color w:val="auto"/>
          <w:sz w:val="32"/>
          <w:szCs w:val="32"/>
          <w:lang w:val="en-US" w:eastAsia="zh-CN"/>
        </w:rPr>
        <w:t>区域</w:t>
      </w:r>
      <w:r>
        <w:rPr>
          <w:rFonts w:hint="eastAsia" w:ascii="仿宋" w:hAnsi="仿宋" w:eastAsia="仿宋" w:cs="仿宋"/>
          <w:color w:val="auto"/>
          <w:sz w:val="32"/>
          <w:szCs w:val="32"/>
          <w:lang w:val="en-US"/>
        </w:rPr>
        <w:t>活动，考后及时离开</w:t>
      </w:r>
      <w:r>
        <w:rPr>
          <w:rFonts w:hint="eastAsia" w:ascii="仿宋" w:hAnsi="仿宋" w:eastAsia="仿宋" w:cs="仿宋"/>
          <w:color w:val="auto"/>
          <w:sz w:val="32"/>
          <w:szCs w:val="32"/>
          <w:lang w:val="en-US" w:eastAsia="zh-CN"/>
        </w:rPr>
        <w:t>；</w:t>
      </w:r>
    </w:p>
    <w:p>
      <w:pPr>
        <w:numPr>
          <w:ilvl w:val="0"/>
          <w:numId w:val="0"/>
        </w:numPr>
        <w:spacing w:line="560" w:lineRule="exact"/>
        <w:ind w:firstLine="420" w:firstLineChars="200"/>
        <w:rPr>
          <w:rFonts w:hint="eastAsia" w:ascii="仿宋" w:hAnsi="仿宋" w:eastAsia="仿宋" w:cs="仿宋"/>
          <w:color w:val="auto"/>
          <w:sz w:val="32"/>
          <w:szCs w:val="32"/>
          <w:lang w:val="en-US" w:eastAsia="zh-CN"/>
        </w:rPr>
      </w:pPr>
      <w:r>
        <w:rPr>
          <w:rFonts w:hint="eastAsia"/>
          <w:color w:val="auto"/>
          <w:lang w:val="en-US" w:eastAsia="zh-CN"/>
        </w:rPr>
        <w:t xml:space="preserve">  </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en-US"/>
        </w:rPr>
        <w:t>如有相应症状或经检测发现有异常情况的，要按规定服从“不得参加考试”、“安排到</w:t>
      </w:r>
      <w:r>
        <w:rPr>
          <w:rFonts w:hint="eastAsia" w:ascii="仿宋" w:hAnsi="仿宋" w:eastAsia="仿宋" w:cs="仿宋"/>
          <w:color w:val="auto"/>
          <w:sz w:val="32"/>
          <w:szCs w:val="32"/>
          <w:lang w:val="en-US" w:eastAsia="zh-CN"/>
        </w:rPr>
        <w:t>隔离</w:t>
      </w:r>
      <w:r>
        <w:rPr>
          <w:rFonts w:hint="eastAsia" w:ascii="仿宋" w:hAnsi="仿宋" w:eastAsia="仿宋" w:cs="仿宋"/>
          <w:color w:val="auto"/>
          <w:sz w:val="32"/>
          <w:szCs w:val="32"/>
          <w:lang w:val="en-US"/>
        </w:rPr>
        <w:t>考场考试”或“就诊”等相关处置。</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（二）关注身体状况</w:t>
      </w:r>
    </w:p>
    <w:p>
      <w:pPr>
        <w:numPr>
          <w:ilvl w:val="0"/>
          <w:numId w:val="0"/>
        </w:numPr>
        <w:spacing w:line="560" w:lineRule="exact"/>
        <w:ind w:firstLine="640" w:firstLineChars="200"/>
        <w:rPr>
          <w:rFonts w:hint="eastAsia" w:ascii="黑体" w:hAnsi="黑体" w:eastAsia="黑体" w:cs="黑体"/>
          <w:b w:val="0"/>
          <w:bCs w:val="0"/>
          <w:color w:val="auto"/>
          <w:sz w:val="32"/>
          <w:szCs w:val="32"/>
          <w:lang w:val="en-US" w:eastAsia="zh-CN"/>
        </w:rPr>
      </w:pPr>
      <w:r>
        <w:rPr>
          <w:rFonts w:hint="eastAsia" w:ascii="仿宋" w:hAnsi="仿宋" w:eastAsia="仿宋" w:cs="仿宋"/>
          <w:color w:val="auto"/>
          <w:sz w:val="32"/>
          <w:szCs w:val="32"/>
          <w:lang w:val="en-US" w:eastAsia="zh-CN"/>
        </w:rPr>
        <w:t>考试期间考生出现发热(体温≥37.3℃)等异常症状的，应及时报告并自觉服从考试现场工作人员管理。经卫生专业人员会同考点研判认为具备继续参加考试条件的，安排在备用隔离考场继续考试。</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val="en-US" w:eastAsia="zh-CN"/>
        </w:rPr>
        <w:t>六、有关要求</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考生在打印准考证前应认真阅读考试相关规定和纪律要求、防疫要求，并签署《云浮市2020年度基层公共就业创业服务岗位吸纳高校毕业生公开招聘笔试考生疫情防控承诺书》，承诺已知悉告知的所有事项、证明义务和防疫要求，本人提交和现场出示的所有防疫材料(信息)均真实、有效，积极配合和服从考试防疫相关检查监测，无隐瞒或谎报旅居史、接触史、健康状况等疫情防控信息。考生打印准考证即视同为认同并签署承诺书。如违反相关规定，自愿承担相关责任、接受相应处理。</w:t>
      </w:r>
    </w:p>
    <w:p>
      <w:pPr>
        <w:numPr>
          <w:ilvl w:val="0"/>
          <w:numId w:val="0"/>
        </w:numPr>
        <w:spacing w:line="560" w:lineRule="exact"/>
        <w:ind w:firstLine="640" w:firstLineChars="200"/>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eastAsia="zh-CN"/>
        </w:rPr>
        <w:t>（二）考生不配合考试防疫工作、不如实报告健康状况，隐瞒或谎报旅居史、接触史、健康状况等疫情防控信息，提供虚假防疫证明材料(信息)的，取消考试资格。造成不良后果的，依法追究其法律责任。 </w:t>
      </w:r>
    </w:p>
    <w:p>
      <w:pPr>
        <w:numPr>
          <w:ilvl w:val="0"/>
          <w:numId w:val="0"/>
        </w:numPr>
        <w:spacing w:line="560" w:lineRule="exact"/>
        <w:rPr>
          <w:rFonts w:hint="eastAsia" w:ascii="仿宋" w:hAnsi="仿宋" w:eastAsia="仿宋" w:cs="仿宋"/>
          <w:color w:val="auto"/>
          <w:sz w:val="32"/>
          <w:szCs w:val="32"/>
          <w:lang w:val="en-US" w:eastAsia="zh-CN"/>
        </w:rPr>
      </w:pPr>
    </w:p>
    <w:p>
      <w:pPr>
        <w:numPr>
          <w:ilvl w:val="0"/>
          <w:numId w:val="0"/>
        </w:numPr>
        <w:rPr>
          <w:rFonts w:hint="eastAsia" w:ascii="仿宋" w:hAnsi="仿宋" w:eastAsia="仿宋" w:cs="仿宋"/>
          <w:i w:val="0"/>
          <w:caps w:val="0"/>
          <w:color w:val="auto"/>
          <w:spacing w:val="0"/>
          <w:kern w:val="0"/>
          <w:sz w:val="28"/>
          <w:szCs w:val="28"/>
          <w:shd w:val="clear" w:color="080000" w:fill="FFFFFF"/>
          <w:lang w:val="en-US" w:eastAsia="zh-CN"/>
        </w:rPr>
      </w:pPr>
    </w:p>
    <w:p>
      <w:pPr>
        <w:numPr>
          <w:ilvl w:val="0"/>
          <w:numId w:val="0"/>
        </w:numPr>
        <w:rPr>
          <w:rFonts w:hint="eastAsia" w:ascii="仿宋" w:hAnsi="仿宋" w:eastAsia="仿宋" w:cs="仿宋"/>
          <w:i w:val="0"/>
          <w:caps w:val="0"/>
          <w:color w:val="auto"/>
          <w:spacing w:val="0"/>
          <w:kern w:val="0"/>
          <w:sz w:val="28"/>
          <w:szCs w:val="28"/>
          <w:shd w:val="clear" w:color="080000" w:fill="FFFFFF"/>
          <w:lang w:val="en-US" w:eastAsia="zh-CN"/>
        </w:rPr>
      </w:pPr>
    </w:p>
    <w:p>
      <w:pPr>
        <w:numPr>
          <w:ilvl w:val="0"/>
          <w:numId w:val="0"/>
        </w:numPr>
        <w:rPr>
          <w:rFonts w:hint="eastAsia" w:ascii="仿宋" w:hAnsi="仿宋" w:eastAsia="仿宋" w:cs="仿宋"/>
          <w:i w:val="0"/>
          <w:caps w:val="0"/>
          <w:color w:val="auto"/>
          <w:spacing w:val="0"/>
          <w:kern w:val="0"/>
          <w:sz w:val="28"/>
          <w:szCs w:val="28"/>
          <w:shd w:val="clear" w:color="080000" w:fill="FFFFFF"/>
          <w:lang w:val="en-US" w:eastAsia="zh-CN"/>
        </w:rPr>
      </w:pPr>
    </w:p>
    <w:p>
      <w:pPr>
        <w:numPr>
          <w:ilvl w:val="0"/>
          <w:numId w:val="0"/>
        </w:numPr>
        <w:rPr>
          <w:rFonts w:hint="eastAsia" w:ascii="仿宋" w:hAnsi="仿宋" w:eastAsia="仿宋" w:cs="仿宋"/>
          <w:i w:val="0"/>
          <w:caps w:val="0"/>
          <w:color w:val="auto"/>
          <w:spacing w:val="0"/>
          <w:kern w:val="0"/>
          <w:sz w:val="28"/>
          <w:szCs w:val="28"/>
          <w:shd w:val="clear" w:color="080000" w:fill="FFFFFF"/>
          <w:lang w:val="en-US" w:eastAsia="zh-CN"/>
        </w:rPr>
      </w:pPr>
    </w:p>
    <w:p>
      <w:pPr>
        <w:numPr>
          <w:ilvl w:val="0"/>
          <w:numId w:val="0"/>
        </w:numPr>
        <w:rPr>
          <w:rFonts w:hint="eastAsia" w:ascii="仿宋" w:hAnsi="仿宋" w:eastAsia="仿宋" w:cs="仿宋"/>
          <w:i w:val="0"/>
          <w:caps w:val="0"/>
          <w:color w:val="auto"/>
          <w:spacing w:val="0"/>
          <w:kern w:val="0"/>
          <w:sz w:val="28"/>
          <w:szCs w:val="28"/>
          <w:shd w:val="clear" w:color="080000" w:fill="FFFFFF"/>
          <w:lang w:val="en-US" w:eastAsia="zh-CN"/>
        </w:rPr>
      </w:pPr>
      <w:r>
        <w:rPr>
          <w:rFonts w:hint="eastAsia" w:ascii="仿宋" w:hAnsi="仿宋" w:eastAsia="仿宋" w:cs="仿宋"/>
          <w:i w:val="0"/>
          <w:caps w:val="0"/>
          <w:color w:val="auto"/>
          <w:spacing w:val="0"/>
          <w:kern w:val="0"/>
          <w:sz w:val="28"/>
          <w:szCs w:val="28"/>
          <w:shd w:val="clear" w:color="080000" w:fill="FFFFFF"/>
          <w:lang w:val="en-US" w:eastAsia="zh-CN"/>
        </w:rPr>
        <w:t>附件3</w:t>
      </w:r>
      <w:bookmarkStart w:id="0" w:name="_GoBack"/>
      <w:bookmarkEnd w:id="0"/>
      <w:r>
        <w:rPr>
          <w:rFonts w:hint="eastAsia" w:ascii="仿宋" w:hAnsi="仿宋" w:eastAsia="仿宋" w:cs="仿宋"/>
          <w:i w:val="0"/>
          <w:caps w:val="0"/>
          <w:color w:val="auto"/>
          <w:spacing w:val="0"/>
          <w:kern w:val="0"/>
          <w:sz w:val="28"/>
          <w:szCs w:val="28"/>
          <w:shd w:val="clear" w:color="080000" w:fill="FFFFFF"/>
          <w:lang w:val="en-US" w:eastAsia="zh-CN"/>
        </w:rPr>
        <w:t>-1：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050000" w:fill="FFFFFF"/>
        <w:spacing w:before="0" w:beforeLines="0" w:beforeAutospacing="0" w:after="0" w:afterLines="0" w:afterAutospacing="0"/>
        <w:ind w:left="0" w:right="0" w:firstLine="0"/>
        <w:jc w:val="center"/>
        <w:rPr>
          <w:rFonts w:hint="eastAsia" w:ascii="仿宋" w:hAnsi="仿宋" w:eastAsia="仿宋" w:cs="仿宋"/>
          <w:i w:val="0"/>
          <w:caps w:val="0"/>
          <w:color w:val="auto"/>
          <w:spacing w:val="0"/>
          <w:kern w:val="0"/>
          <w:sz w:val="28"/>
          <w:szCs w:val="28"/>
          <w:shd w:val="clear" w:color="080000"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050000" w:fill="FFFFFF"/>
        <w:spacing w:before="0" w:beforeLines="0" w:beforeAutospacing="0" w:after="0" w:afterLines="0" w:afterAutospacing="0"/>
        <w:ind w:left="0" w:right="0" w:firstLine="0"/>
        <w:jc w:val="center"/>
        <w:rPr>
          <w:rFonts w:hint="eastAsia" w:ascii="仿宋" w:hAnsi="仿宋" w:eastAsia="仿宋" w:cs="仿宋"/>
          <w:i w:val="0"/>
          <w:caps w:val="0"/>
          <w:color w:val="auto"/>
          <w:spacing w:val="0"/>
          <w:kern w:val="0"/>
          <w:sz w:val="28"/>
          <w:szCs w:val="28"/>
          <w:shd w:val="clear" w:color="080000" w:fill="FFFFFF"/>
          <w:lang w:val="en-US" w:eastAsia="zh-CN"/>
        </w:rPr>
      </w:pPr>
      <w:r>
        <w:rPr>
          <w:rFonts w:hint="eastAsia" w:ascii="仿宋" w:hAnsi="仿宋" w:eastAsia="仿宋" w:cs="仿宋"/>
          <w:i w:val="0"/>
          <w:caps w:val="0"/>
          <w:color w:val="auto"/>
          <w:spacing w:val="0"/>
          <w:kern w:val="0"/>
          <w:sz w:val="28"/>
          <w:szCs w:val="28"/>
          <w:shd w:val="clear" w:color="080000" w:fill="FFFFFF"/>
          <w:lang w:val="en-US" w:eastAsia="zh-CN"/>
        </w:rPr>
        <w:t>云浮市2020年度基层公共就业创业服务岗位吸纳高校毕业生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050000" w:fill="FFFFFF"/>
        <w:spacing w:before="0" w:beforeLines="0" w:beforeAutospacing="0" w:after="0" w:afterLines="0" w:afterAutospacing="0"/>
        <w:ind w:left="0" w:right="0" w:firstLine="0"/>
        <w:jc w:val="center"/>
        <w:rPr>
          <w:rFonts w:hint="eastAsia" w:ascii="仿宋" w:hAnsi="仿宋" w:eastAsia="仿宋" w:cs="仿宋"/>
          <w:i w:val="0"/>
          <w:caps w:val="0"/>
          <w:color w:val="auto"/>
          <w:spacing w:val="0"/>
          <w:kern w:val="0"/>
          <w:sz w:val="28"/>
          <w:szCs w:val="28"/>
          <w:shd w:val="clear" w:color="080000" w:fill="FFFFFF"/>
          <w:lang w:val="en-US" w:eastAsia="zh-CN"/>
        </w:rPr>
      </w:pPr>
      <w:r>
        <w:rPr>
          <w:rFonts w:hint="eastAsia" w:ascii="仿宋" w:hAnsi="仿宋" w:eastAsia="仿宋" w:cs="仿宋"/>
          <w:i w:val="0"/>
          <w:caps w:val="0"/>
          <w:color w:val="auto"/>
          <w:spacing w:val="0"/>
          <w:kern w:val="0"/>
          <w:sz w:val="28"/>
          <w:szCs w:val="28"/>
          <w:shd w:val="clear" w:color="080000" w:fill="FFFFFF"/>
          <w:lang w:val="en-US" w:eastAsia="zh-CN"/>
        </w:rPr>
        <w:t>公开招聘笔试考生疫情防控承诺书</w:t>
      </w:r>
    </w:p>
    <w:p>
      <w:pPr>
        <w:rPr>
          <w:color w:val="auto"/>
        </w:rPr>
      </w:pPr>
      <w:r>
        <w:rPr>
          <w:rFonts w:hint="eastAsia" w:ascii="仿宋" w:hAnsi="仿宋" w:eastAsia="仿宋" w:cs="仿宋"/>
          <w:i w:val="0"/>
          <w:caps w:val="0"/>
          <w:color w:val="auto"/>
          <w:spacing w:val="0"/>
          <w:kern w:val="0"/>
          <w:sz w:val="28"/>
          <w:szCs w:val="28"/>
          <w:shd w:val="clear" w:color="080000" w:fill="FFFFFF"/>
          <w:lang w:val="en-US" w:eastAsia="zh-CN"/>
        </w:rPr>
        <w:t>     本人已认真阅读《云浮市2020年度基层公共就业创业服务岗位吸纳高校毕业生公开招聘笔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lvl>
  </w:abstractNum>
  <w:abstractNum w:abstractNumId="1">
    <w:nsid w:val="00000004"/>
    <w:multiLevelType w:val="singleLevel"/>
    <w:tmpl w:val="0000000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50578"/>
    <w:rsid w:val="580B2F16"/>
    <w:rsid w:val="67650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480" w:firstLineChars="200"/>
    </w:p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2020-08-19T07:22:00Z</dcterms:created>
  <dc:creator>仰望星空</dc:creator>
  <cp:lastModifiedBy>仰望星空</cp:lastModifiedBy>
  <dcterms:modified xsi:type="dcterms:W3CDTF">2020-08-19T07:37:52Z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